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EC67ED2" w:rsidR="0092193A" w:rsidRPr="0097651D" w:rsidRDefault="009640E2" w:rsidP="0092193A">
              <w:pPr>
                <w:pStyle w:val="Title"/>
                <w:rPr>
                  <w:lang w:val="en-US"/>
                </w:rPr>
              </w:pPr>
              <w:r w:rsidRPr="009640E2">
                <w:rPr>
                  <w:color w:val="FFFFFF" w:themeColor="background1"/>
                  <w:lang w:val="en-US"/>
                </w:rPr>
                <w:t>Market Consultation - Solactive China Consumer Brand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3EAB391" w:rsidR="00466905" w:rsidRPr="00D902A1" w:rsidRDefault="00065FE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0-20T00:00:00Z">
                                      <w:dateFormat w:val="dd MMMM yyyy"/>
                                      <w:lid w:val="en-GB"/>
                                      <w:storeMappedDataAs w:val="dateTime"/>
                                      <w:calendar w:val="gregorian"/>
                                    </w:date>
                                  </w:sdtPr>
                                  <w:sdtEndPr/>
                                  <w:sdtContent>
                                    <w:r>
                                      <w:rPr>
                                        <w:color w:val="FFFFFF" w:themeColor="background1"/>
                                        <w:sz w:val="26"/>
                                        <w:szCs w:val="26"/>
                                        <w:lang w:val="en-GB"/>
                                      </w:rPr>
                                      <w:t>20 October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23EAB391" w:rsidR="00466905" w:rsidRPr="00D902A1" w:rsidRDefault="00065FE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0-20T00:00:00Z">
                                <w:dateFormat w:val="dd MMMM yyyy"/>
                                <w:lid w:val="en-GB"/>
                                <w:storeMappedDataAs w:val="dateTime"/>
                                <w:calendar w:val="gregorian"/>
                              </w:date>
                            </w:sdtPr>
                            <w:sdtEndPr/>
                            <w:sdtContent>
                              <w:r>
                                <w:rPr>
                                  <w:color w:val="FFFFFF" w:themeColor="background1"/>
                                  <w:sz w:val="26"/>
                                  <w:szCs w:val="26"/>
                                  <w:lang w:val="en-GB"/>
                                </w:rPr>
                                <w:t>20 October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4B2C5696" w:rsidR="00E05994" w:rsidRDefault="00065FE1" w:rsidP="00E05994">
      <w:pPr>
        <w:spacing w:before="0" w:after="160" w:line="259" w:lineRule="auto"/>
        <w:rPr>
          <w:lang w:val="en-US"/>
        </w:rPr>
      </w:pPr>
      <w:r>
        <w:rPr>
          <w:lang w:val="en-GB"/>
        </w:rPr>
        <w:t xml:space="preserve">Today on October 20, 2025, </w:t>
      </w:r>
      <w:r w:rsidR="002663E0" w:rsidRPr="002663E0">
        <w:rPr>
          <w:lang w:val="en-GB"/>
        </w:rPr>
        <w:t xml:space="preserve">Solactive </w:t>
      </w:r>
      <w:r w:rsidR="00DD3C44">
        <w:rPr>
          <w:lang w:val="en-GB"/>
        </w:rPr>
        <w:t xml:space="preserve">AG </w:t>
      </w:r>
      <w:r w:rsidR="002663E0" w:rsidRPr="002663E0">
        <w:rPr>
          <w:lang w:val="en-GB"/>
        </w:rPr>
        <w:t>has decided to conduct a Market Consultation with regard to</w:t>
      </w:r>
      <w:r w:rsidR="002663E0">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520E2B">
        <w:rPr>
          <w:lang w:val="en-GB"/>
        </w:rPr>
        <w:t xml:space="preserve"> Indices </w:t>
      </w:r>
      <w:r w:rsidR="00E05994">
        <w:rPr>
          <w:lang w:val="en-US"/>
        </w:rPr>
        <w:t>(the ‘</w:t>
      </w:r>
      <w:r w:rsidR="00520E2B">
        <w:rPr>
          <w:lang w:val="en-US"/>
        </w:rPr>
        <w:t>Indices’</w:t>
      </w:r>
      <w:r w:rsidR="00E05994">
        <w:rPr>
          <w:lang w:val="en-US"/>
        </w:rPr>
        <w:t>):</w:t>
      </w:r>
    </w:p>
    <w:tbl>
      <w:tblPr>
        <w:tblW w:w="9892" w:type="dxa"/>
        <w:tblCellMar>
          <w:left w:w="0" w:type="dxa"/>
          <w:right w:w="0" w:type="dxa"/>
        </w:tblCellMar>
        <w:tblLook w:val="04A0" w:firstRow="1" w:lastRow="0" w:firstColumn="1" w:lastColumn="0" w:noHBand="0" w:noVBand="1"/>
      </w:tblPr>
      <w:tblGrid>
        <w:gridCol w:w="6511"/>
        <w:gridCol w:w="1539"/>
        <w:gridCol w:w="1842"/>
      </w:tblGrid>
      <w:tr w:rsidR="00E05994" w14:paraId="1B57FCB7" w14:textId="77777777" w:rsidTr="00520E2B">
        <w:trPr>
          <w:trHeight w:val="201"/>
        </w:trPr>
        <w:tc>
          <w:tcPr>
            <w:tcW w:w="6511"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39"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1D0F3B" w14:paraId="285C0C70" w14:textId="77777777" w:rsidTr="00AE74FA">
        <w:trPr>
          <w:trHeight w:val="201"/>
        </w:trPr>
        <w:tc>
          <w:tcPr>
            <w:tcW w:w="6511"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1986C86E" w14:textId="32FED0B6" w:rsidR="001D0F3B" w:rsidRPr="00AE74FA" w:rsidRDefault="009640E2" w:rsidP="00520E2B">
            <w:pPr>
              <w:spacing w:line="256" w:lineRule="auto"/>
              <w:rPr>
                <w:rFonts w:eastAsia="Calibri"/>
                <w:color w:val="000000"/>
                <w:lang w:val="fr-FR" w:eastAsia="en-US"/>
              </w:rPr>
            </w:pPr>
            <w:bookmarkStart w:id="1" w:name="_Hlk211859804"/>
            <w:r w:rsidRPr="009640E2">
              <w:rPr>
                <w:rFonts w:eastAsia="Calibri"/>
                <w:color w:val="000000"/>
                <w:lang w:val="fr-FR" w:eastAsia="en-US"/>
              </w:rPr>
              <w:t>Solactive China Consumer Brand Index</w:t>
            </w:r>
            <w:bookmarkEnd w:id="1"/>
            <w:r w:rsidRPr="009640E2">
              <w:rPr>
                <w:rFonts w:eastAsia="Calibri"/>
                <w:color w:val="000000"/>
                <w:lang w:val="fr-FR" w:eastAsia="en-US"/>
              </w:rPr>
              <w:t xml:space="preserve"> NTR</w:t>
            </w:r>
          </w:p>
        </w:tc>
        <w:tc>
          <w:tcPr>
            <w:tcW w:w="1539" w:type="dxa"/>
            <w:tcBorders>
              <w:top w:val="nil"/>
              <w:left w:val="nil"/>
              <w:bottom w:val="nil"/>
              <w:right w:val="single" w:sz="8" w:space="0" w:color="auto"/>
            </w:tcBorders>
            <w:noWrap/>
            <w:tcMar>
              <w:top w:w="0" w:type="dxa"/>
              <w:left w:w="70" w:type="dxa"/>
              <w:bottom w:w="0" w:type="dxa"/>
              <w:right w:w="70" w:type="dxa"/>
            </w:tcMar>
            <w:vAlign w:val="bottom"/>
          </w:tcPr>
          <w:p w14:paraId="62C3F688" w14:textId="11D1A219" w:rsidR="001D0F3B" w:rsidRDefault="001D0F3B" w:rsidP="00520E2B">
            <w:pPr>
              <w:spacing w:line="256" w:lineRule="auto"/>
              <w:rPr>
                <w:rFonts w:eastAsia="Calibri"/>
                <w:color w:val="000000"/>
                <w:lang w:val="en-GB" w:eastAsia="en-US"/>
              </w:rPr>
            </w:pPr>
            <w:r>
              <w:rPr>
                <w:rFonts w:eastAsia="Calibri"/>
                <w:color w:val="000000"/>
                <w:lang w:val="en-GB" w:eastAsia="en-US"/>
              </w:rPr>
              <w:t>.</w:t>
            </w:r>
            <w:r w:rsidR="009640E2">
              <w:t xml:space="preserve"> </w:t>
            </w:r>
            <w:r w:rsidR="009640E2" w:rsidRPr="009640E2">
              <w:rPr>
                <w:rFonts w:eastAsia="Calibri"/>
                <w:color w:val="000000"/>
                <w:lang w:val="en-GB" w:eastAsia="en-US"/>
              </w:rPr>
              <w:t>SOLCCBIN</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12D59FB1" w14:textId="502B06AB" w:rsidR="001D0F3B" w:rsidRDefault="009640E2" w:rsidP="00520E2B">
            <w:pPr>
              <w:spacing w:line="256" w:lineRule="auto"/>
              <w:rPr>
                <w:rFonts w:eastAsia="Calibri"/>
                <w:color w:val="000000"/>
                <w:lang w:val="en-GB" w:eastAsia="en-US"/>
              </w:rPr>
            </w:pPr>
            <w:r w:rsidRPr="009640E2">
              <w:rPr>
                <w:rFonts w:eastAsia="Calibri"/>
                <w:color w:val="000000"/>
                <w:lang w:val="en-GB" w:eastAsia="en-US"/>
              </w:rPr>
              <w:t>DE000SLA9KG0</w:t>
            </w:r>
          </w:p>
        </w:tc>
      </w:tr>
      <w:tr w:rsidR="00AE74FA" w:rsidRPr="00AE74FA" w14:paraId="314ADC58" w14:textId="77777777" w:rsidTr="00AE74FA">
        <w:trPr>
          <w:trHeight w:val="201"/>
        </w:trPr>
        <w:tc>
          <w:tcPr>
            <w:tcW w:w="6511"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1B9B19A0" w14:textId="68096885" w:rsidR="00AE74FA" w:rsidRPr="00AE74FA" w:rsidRDefault="009640E2" w:rsidP="00520E2B">
            <w:pPr>
              <w:spacing w:line="256" w:lineRule="auto"/>
              <w:rPr>
                <w:rFonts w:eastAsia="Calibri"/>
                <w:color w:val="000000"/>
                <w:lang w:val="fr-FR" w:eastAsia="en-US"/>
              </w:rPr>
            </w:pPr>
            <w:r w:rsidRPr="009640E2">
              <w:rPr>
                <w:rFonts w:eastAsia="Calibri"/>
                <w:color w:val="000000"/>
                <w:lang w:val="fr-FR" w:eastAsia="en-US"/>
              </w:rPr>
              <w:t xml:space="preserve">Solactive China Consumer Brand Index </w:t>
            </w:r>
            <w:r>
              <w:rPr>
                <w:rFonts w:eastAsia="Calibri"/>
                <w:color w:val="000000"/>
                <w:lang w:val="fr-FR" w:eastAsia="en-US"/>
              </w:rPr>
              <w:t>P</w:t>
            </w:r>
            <w:r w:rsidRPr="009640E2">
              <w:rPr>
                <w:rFonts w:eastAsia="Calibri"/>
                <w:color w:val="000000"/>
                <w:lang w:val="fr-FR" w:eastAsia="en-US"/>
              </w:rPr>
              <w:t>R</w:t>
            </w:r>
          </w:p>
        </w:tc>
        <w:tc>
          <w:tcPr>
            <w:tcW w:w="1539" w:type="dxa"/>
            <w:tcBorders>
              <w:top w:val="nil"/>
              <w:left w:val="nil"/>
              <w:bottom w:val="nil"/>
              <w:right w:val="single" w:sz="8" w:space="0" w:color="auto"/>
            </w:tcBorders>
            <w:noWrap/>
            <w:tcMar>
              <w:top w:w="0" w:type="dxa"/>
              <w:left w:w="70" w:type="dxa"/>
              <w:bottom w:w="0" w:type="dxa"/>
              <w:right w:w="70" w:type="dxa"/>
            </w:tcMar>
            <w:vAlign w:val="bottom"/>
          </w:tcPr>
          <w:p w14:paraId="2832D569" w14:textId="79D4F54D" w:rsidR="00AE74FA" w:rsidRPr="00AE74FA" w:rsidRDefault="00AE74FA" w:rsidP="00520E2B">
            <w:pPr>
              <w:spacing w:line="256" w:lineRule="auto"/>
              <w:rPr>
                <w:rFonts w:eastAsia="Calibri"/>
                <w:color w:val="000000"/>
                <w:lang w:val="fr-FR" w:eastAsia="en-US"/>
              </w:rPr>
            </w:pPr>
            <w:r>
              <w:rPr>
                <w:rFonts w:eastAsia="Calibri"/>
                <w:color w:val="000000"/>
                <w:lang w:val="en-GB" w:eastAsia="en-US"/>
              </w:rPr>
              <w:t>.</w:t>
            </w:r>
            <w:r w:rsidR="009640E2">
              <w:t xml:space="preserve"> </w:t>
            </w:r>
            <w:r w:rsidR="009640E2" w:rsidRPr="009640E2">
              <w:rPr>
                <w:rFonts w:eastAsia="Calibri"/>
                <w:color w:val="000000"/>
                <w:lang w:val="en-GB" w:eastAsia="en-US"/>
              </w:rPr>
              <w:t>SOLCCBI</w:t>
            </w:r>
            <w:r w:rsidR="009640E2">
              <w:rPr>
                <w:rFonts w:eastAsia="Calibri"/>
                <w:color w:val="000000"/>
                <w:lang w:val="en-GB" w:eastAsia="en-US"/>
              </w:rPr>
              <w:t>P</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4131DF28" w14:textId="1C45BC62" w:rsidR="00AE74FA" w:rsidRPr="00AE74FA" w:rsidRDefault="009640E2" w:rsidP="00520E2B">
            <w:pPr>
              <w:spacing w:line="256" w:lineRule="auto"/>
              <w:rPr>
                <w:rFonts w:eastAsia="Calibri"/>
                <w:color w:val="000000"/>
                <w:lang w:val="fr-FR" w:eastAsia="en-US"/>
              </w:rPr>
            </w:pPr>
            <w:r w:rsidRPr="009640E2">
              <w:rPr>
                <w:rFonts w:eastAsia="Calibri"/>
                <w:color w:val="000000"/>
                <w:lang w:eastAsia="en-US"/>
              </w:rPr>
              <w:t>DE000SLA9KF2</w:t>
            </w:r>
          </w:p>
        </w:tc>
      </w:tr>
      <w:tr w:rsidR="00AE74FA" w:rsidRPr="00AE74FA" w14:paraId="385E9567" w14:textId="77777777" w:rsidTr="00520E2B">
        <w:trPr>
          <w:trHeight w:val="201"/>
        </w:trPr>
        <w:tc>
          <w:tcPr>
            <w:tcW w:w="6511"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63F9021" w14:textId="54A30AD7" w:rsidR="00AE74FA" w:rsidRPr="00AE74FA" w:rsidRDefault="009640E2" w:rsidP="00520E2B">
            <w:pPr>
              <w:spacing w:line="256" w:lineRule="auto"/>
              <w:rPr>
                <w:rFonts w:eastAsia="Calibri"/>
                <w:color w:val="000000"/>
                <w:lang w:val="fr-FR" w:eastAsia="en-US"/>
              </w:rPr>
            </w:pPr>
            <w:r w:rsidRPr="009640E2">
              <w:rPr>
                <w:rFonts w:eastAsia="Calibri"/>
                <w:color w:val="000000"/>
                <w:lang w:val="fr-FR" w:eastAsia="en-US"/>
              </w:rPr>
              <w:t>Solactive China Consumer Brand Index TR</w:t>
            </w:r>
          </w:p>
        </w:tc>
        <w:tc>
          <w:tcPr>
            <w:tcW w:w="1539"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F89159B" w14:textId="3A22B35E" w:rsidR="00AE74FA" w:rsidRPr="00AE74FA" w:rsidRDefault="00AE74FA" w:rsidP="00520E2B">
            <w:pPr>
              <w:spacing w:line="256" w:lineRule="auto"/>
              <w:rPr>
                <w:rFonts w:eastAsia="Calibri"/>
                <w:color w:val="000000"/>
                <w:lang w:val="fr-FR" w:eastAsia="en-US"/>
              </w:rPr>
            </w:pPr>
            <w:r>
              <w:rPr>
                <w:rFonts w:eastAsia="Calibri"/>
                <w:color w:val="000000"/>
                <w:lang w:val="en-GB" w:eastAsia="en-US"/>
              </w:rPr>
              <w:t>.</w:t>
            </w:r>
            <w:r w:rsidR="009640E2">
              <w:t xml:space="preserve"> </w:t>
            </w:r>
            <w:r w:rsidR="009640E2" w:rsidRPr="009640E2">
              <w:rPr>
                <w:rFonts w:eastAsia="Calibri"/>
                <w:color w:val="000000"/>
                <w:lang w:val="en-GB" w:eastAsia="en-US"/>
              </w:rPr>
              <w:t>SOLCCBI</w:t>
            </w:r>
            <w:r w:rsidR="009640E2">
              <w:rPr>
                <w:rFonts w:eastAsia="Calibri"/>
                <w:color w:val="000000"/>
                <w:lang w:val="en-GB" w:eastAsia="en-US"/>
              </w:rPr>
              <w:t>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90ED06C" w14:textId="070EAE22" w:rsidR="00AE74FA" w:rsidRPr="00AE74FA" w:rsidRDefault="009640E2" w:rsidP="00520E2B">
            <w:pPr>
              <w:spacing w:line="256" w:lineRule="auto"/>
              <w:rPr>
                <w:rFonts w:eastAsia="Calibri"/>
                <w:color w:val="000000"/>
                <w:lang w:val="fr-FR" w:eastAsia="en-US"/>
              </w:rPr>
            </w:pPr>
            <w:r w:rsidRPr="009640E2">
              <w:rPr>
                <w:rFonts w:eastAsia="Calibri"/>
                <w:color w:val="000000"/>
                <w:lang w:val="fr-FR" w:eastAsia="en-US"/>
              </w:rPr>
              <w:t>DE000SLA9KH8</w:t>
            </w:r>
          </w:p>
        </w:tc>
      </w:tr>
    </w:tbl>
    <w:p w14:paraId="590E3787" w14:textId="77777777" w:rsidR="00E05994" w:rsidRPr="00AE74FA" w:rsidRDefault="00E05994" w:rsidP="00E05994">
      <w:pPr>
        <w:spacing w:before="0" w:after="160" w:line="259" w:lineRule="auto"/>
        <w:rPr>
          <w:lang w:val="fr-FR"/>
        </w:rPr>
      </w:pPr>
    </w:p>
    <w:p w14:paraId="012DE387" w14:textId="479E8820" w:rsidR="00783C68" w:rsidRPr="0026131F" w:rsidRDefault="00E05994" w:rsidP="00995D4A">
      <w:pPr>
        <w:spacing w:before="0" w:after="160" w:line="259" w:lineRule="auto"/>
        <w:jc w:val="left"/>
        <w:rPr>
          <w:sz w:val="28"/>
          <w:szCs w:val="28"/>
          <w:lang w:val="en-GB"/>
        </w:rPr>
      </w:pPr>
      <w:r w:rsidRPr="00AE74FA">
        <w:rPr>
          <w:lang w:val="fr-FR"/>
        </w:rPr>
        <w:t xml:space="preserve"> </w:t>
      </w:r>
      <w:r w:rsidR="00783C68" w:rsidRPr="0026131F">
        <w:rPr>
          <w:b/>
          <w:bCs/>
          <w:sz w:val="28"/>
          <w:szCs w:val="28"/>
          <w:u w:val="single"/>
          <w:lang w:val="en-GB"/>
        </w:rPr>
        <w:t xml:space="preserve">Rationale for </w:t>
      </w:r>
      <w:proofErr w:type="spellStart"/>
      <w:r w:rsidR="0073537F">
        <w:rPr>
          <w:b/>
          <w:bCs/>
          <w:sz w:val="28"/>
          <w:szCs w:val="28"/>
          <w:u w:val="single"/>
        </w:rPr>
        <w:t>the</w:t>
      </w:r>
      <w:proofErr w:type="spellEnd"/>
      <w:r w:rsidR="0073537F">
        <w:rPr>
          <w:b/>
          <w:bCs/>
          <w:sz w:val="28"/>
          <w:szCs w:val="28"/>
          <w:u w:val="single"/>
        </w:rPr>
        <w:t xml:space="preserve"> </w:t>
      </w:r>
      <w:r w:rsidR="004D6535" w:rsidRPr="0026131F">
        <w:rPr>
          <w:b/>
          <w:bCs/>
          <w:sz w:val="28"/>
          <w:szCs w:val="28"/>
          <w:u w:val="single"/>
          <w:lang w:val="en-GB"/>
        </w:rPr>
        <w:t>Market Consultation</w:t>
      </w:r>
    </w:p>
    <w:p w14:paraId="376445AC" w14:textId="77777777" w:rsidR="009640E2" w:rsidRDefault="009640E2" w:rsidP="009640E2">
      <w:pPr>
        <w:rPr>
          <w:lang w:val="en-US"/>
        </w:rPr>
      </w:pPr>
      <w:r>
        <w:rPr>
          <w:lang w:val="en-DE"/>
        </w:rPr>
        <w:t xml:space="preserve">The SOLCCBI Index </w:t>
      </w:r>
      <w:r w:rsidRPr="00111F84">
        <w:rPr>
          <w:lang w:val="en-US"/>
        </w:rPr>
        <w:t>provides exposure to companie</w:t>
      </w:r>
      <w:r>
        <w:rPr>
          <w:lang w:val="en-US"/>
        </w:rPr>
        <w:t xml:space="preserve">s </w:t>
      </w:r>
      <w:r w:rsidRPr="00501316">
        <w:rPr>
          <w:lang w:val="en-US"/>
        </w:rPr>
        <w:t>that are active in industries where the brand name is of great importance for the consumer</w:t>
      </w:r>
      <w:r>
        <w:rPr>
          <w:lang w:val="en-US"/>
        </w:rPr>
        <w:t>.</w:t>
      </w:r>
    </w:p>
    <w:p w14:paraId="1CD1AE8E" w14:textId="493EE99F" w:rsidR="009640E2" w:rsidRPr="0008793E" w:rsidRDefault="009640E2" w:rsidP="009640E2">
      <w:pPr>
        <w:rPr>
          <w:lang w:val="en-US"/>
        </w:rPr>
      </w:pPr>
      <w:r>
        <w:rPr>
          <w:lang w:val="en-US"/>
        </w:rPr>
        <w:t xml:space="preserve">To </w:t>
      </w:r>
      <w:r w:rsidR="0008793E">
        <w:rPr>
          <w:lang w:val="en-US"/>
        </w:rPr>
        <w:t>ensure</w:t>
      </w:r>
      <w:r>
        <w:rPr>
          <w:lang w:val="en-US"/>
        </w:rPr>
        <w:t xml:space="preserve"> the most </w:t>
      </w:r>
      <w:r w:rsidR="0008793E">
        <w:rPr>
          <w:lang w:val="en-US"/>
        </w:rPr>
        <w:t xml:space="preserve">relevant </w:t>
      </w:r>
      <w:r>
        <w:rPr>
          <w:lang w:val="en-US"/>
        </w:rPr>
        <w:t>stocks related to Consumer Brands</w:t>
      </w:r>
      <w:r w:rsidR="0008793E">
        <w:rPr>
          <w:lang w:val="en-US"/>
        </w:rPr>
        <w:t xml:space="preserve"> are included and the index is accessible to a wider customer base</w:t>
      </w:r>
      <w:r>
        <w:rPr>
          <w:lang w:val="en-US"/>
        </w:rPr>
        <w:t xml:space="preserve">, </w:t>
      </w:r>
      <w:r w:rsidR="0008793E" w:rsidRPr="0008793E">
        <w:rPr>
          <w:lang w:val="en-US"/>
        </w:rPr>
        <w:t>Solactive proposed the following changes</w:t>
      </w:r>
      <w:r w:rsidR="0008793E">
        <w:rPr>
          <w:lang w:val="en-US"/>
        </w:rPr>
        <w:t xml:space="preserve"> </w:t>
      </w:r>
      <w:r w:rsidR="0008793E">
        <w:rPr>
          <w:lang w:val="en-US"/>
        </w:rPr>
        <w:t>to the Index Methodology</w:t>
      </w:r>
      <w:r w:rsidR="0008793E" w:rsidRPr="0008793E">
        <w:rPr>
          <w:lang w:val="en-US"/>
        </w:rPr>
        <w:t>:</w:t>
      </w:r>
    </w:p>
    <w:p w14:paraId="4222C016" w14:textId="60DCB168" w:rsidR="009640E2" w:rsidRDefault="009640E2" w:rsidP="009640E2">
      <w:pPr>
        <w:rPr>
          <w:lang w:val="en-DE"/>
        </w:rPr>
      </w:pPr>
      <w:r>
        <w:rPr>
          <w:lang w:val="en-DE"/>
        </w:rPr>
        <w:t>1. Adding additional FactSet Industries:</w:t>
      </w:r>
    </w:p>
    <w:p w14:paraId="4A2FF2B8" w14:textId="77777777" w:rsidR="009640E2" w:rsidRDefault="009640E2" w:rsidP="009640E2">
      <w:pPr>
        <w:pStyle w:val="ListParagraph"/>
        <w:numPr>
          <w:ilvl w:val="0"/>
          <w:numId w:val="26"/>
        </w:numPr>
        <w:rPr>
          <w:lang w:val="en-US"/>
        </w:rPr>
      </w:pPr>
      <w:r>
        <w:rPr>
          <w:lang w:val="en-US"/>
        </w:rPr>
        <w:t>Food Retail</w:t>
      </w:r>
    </w:p>
    <w:p w14:paraId="2C7F57CF" w14:textId="77777777" w:rsidR="009640E2" w:rsidRDefault="009640E2" w:rsidP="009640E2">
      <w:pPr>
        <w:pStyle w:val="ListParagraph"/>
        <w:numPr>
          <w:ilvl w:val="0"/>
          <w:numId w:val="26"/>
        </w:numPr>
        <w:rPr>
          <w:lang w:val="en-US"/>
        </w:rPr>
      </w:pPr>
      <w:r w:rsidRPr="00F2732E">
        <w:rPr>
          <w:lang w:val="en-US"/>
        </w:rPr>
        <w:t>Electrical Products</w:t>
      </w:r>
    </w:p>
    <w:p w14:paraId="2C58674F" w14:textId="77777777" w:rsidR="009640E2" w:rsidRPr="003151E1" w:rsidRDefault="009640E2" w:rsidP="009640E2">
      <w:pPr>
        <w:pStyle w:val="ListParagraph"/>
        <w:numPr>
          <w:ilvl w:val="0"/>
          <w:numId w:val="26"/>
        </w:numPr>
        <w:rPr>
          <w:lang w:val="en-US"/>
        </w:rPr>
      </w:pPr>
      <w:r w:rsidRPr="00F2732E">
        <w:rPr>
          <w:lang w:val="en-US"/>
        </w:rPr>
        <w:t>Telecommunications Equipment</w:t>
      </w:r>
    </w:p>
    <w:p w14:paraId="568003A3" w14:textId="3C399FA5" w:rsidR="009640E2" w:rsidRDefault="009640E2" w:rsidP="009640E2">
      <w:pPr>
        <w:rPr>
          <w:lang w:val="en-US"/>
        </w:rPr>
      </w:pPr>
      <w:r>
        <w:rPr>
          <w:lang w:val="en-US"/>
        </w:rPr>
        <w:t>2</w:t>
      </w:r>
      <w:r w:rsidRPr="00CB7F85">
        <w:rPr>
          <w:lang w:val="en-US"/>
        </w:rPr>
        <w:t xml:space="preserve">. </w:t>
      </w:r>
      <w:r>
        <w:rPr>
          <w:lang w:val="en-US"/>
        </w:rPr>
        <w:t>Removing the short term revenue growth</w:t>
      </w:r>
    </w:p>
    <w:p w14:paraId="08185810" w14:textId="09AE489F" w:rsidR="009640E2" w:rsidRDefault="009640E2" w:rsidP="009640E2">
      <w:pPr>
        <w:rPr>
          <w:lang w:val="en-US"/>
        </w:rPr>
      </w:pPr>
      <w:r>
        <w:rPr>
          <w:lang w:val="en-US"/>
        </w:rPr>
        <w:t>3. Prioritize Listings in Hong Kong, if available and eligible</w:t>
      </w:r>
    </w:p>
    <w:p w14:paraId="28F71B1B" w14:textId="5F61C472" w:rsidR="009640E2" w:rsidRDefault="009640E2" w:rsidP="009640E2">
      <w:pPr>
        <w:rPr>
          <w:lang w:val="en-US"/>
        </w:rPr>
      </w:pPr>
      <w:r>
        <w:rPr>
          <w:lang w:val="en-US"/>
        </w:rPr>
        <w:t xml:space="preserve">4. </w:t>
      </w:r>
      <w:r w:rsidR="0008793E">
        <w:rPr>
          <w:lang w:val="en-US"/>
        </w:rPr>
        <w:t>O</w:t>
      </w:r>
      <w:r>
        <w:rPr>
          <w:lang w:val="en-US"/>
        </w:rPr>
        <w:t xml:space="preserve">nly stocks with significant exposure </w:t>
      </w:r>
      <w:r w:rsidR="0008793E">
        <w:rPr>
          <w:lang w:val="en-US"/>
        </w:rPr>
        <w:t xml:space="preserve">will </w:t>
      </w:r>
      <w:r>
        <w:rPr>
          <w:lang w:val="en-US"/>
        </w:rPr>
        <w:t>be included, based on company description and keywords</w:t>
      </w:r>
    </w:p>
    <w:p w14:paraId="2AD7A49D" w14:textId="44BA4113" w:rsidR="009640E2" w:rsidRDefault="009640E2" w:rsidP="009640E2">
      <w:pPr>
        <w:rPr>
          <w:lang w:val="en-US"/>
        </w:rPr>
      </w:pPr>
      <w:r>
        <w:rPr>
          <w:lang w:val="en-US"/>
        </w:rPr>
        <w:t>5</w:t>
      </w:r>
      <w:r w:rsidRPr="00CB7F85">
        <w:rPr>
          <w:lang w:val="en-US"/>
        </w:rPr>
        <w:t xml:space="preserve">. </w:t>
      </w:r>
      <w:r>
        <w:rPr>
          <w:lang w:val="en-US"/>
        </w:rPr>
        <w:t>Reducing the eligible stocks per industry from 3 to 2</w:t>
      </w:r>
    </w:p>
    <w:p w14:paraId="2DD2F1A7" w14:textId="6A9A4F98" w:rsidR="009640E2" w:rsidRDefault="009640E2" w:rsidP="009640E2">
      <w:pPr>
        <w:rPr>
          <w:lang w:val="en-US"/>
        </w:rPr>
      </w:pPr>
      <w:r>
        <w:rPr>
          <w:lang w:val="en-US"/>
        </w:rPr>
        <w:t xml:space="preserve">6. </w:t>
      </w:r>
      <w:r w:rsidR="00065FE1">
        <w:rPr>
          <w:lang w:val="en-US"/>
        </w:rPr>
        <w:t>Selecting</w:t>
      </w:r>
      <w:r w:rsidR="0008793E">
        <w:rPr>
          <w:lang w:val="en-US"/>
        </w:rPr>
        <w:t xml:space="preserve"> the </w:t>
      </w:r>
      <w:r w:rsidR="0008793E" w:rsidRPr="00213389">
        <w:rPr>
          <w:lang w:val="en-US"/>
        </w:rPr>
        <w:t>Top 30</w:t>
      </w:r>
      <w:r w:rsidR="0008793E">
        <w:rPr>
          <w:lang w:val="en-US"/>
        </w:rPr>
        <w:t xml:space="preserve"> companies</w:t>
      </w:r>
      <w:r w:rsidR="0008793E" w:rsidRPr="00213389">
        <w:rPr>
          <w:lang w:val="en-US"/>
        </w:rPr>
        <w:t xml:space="preserve"> by TOTAL MARKET CAPITALIZATION</w:t>
      </w:r>
    </w:p>
    <w:p w14:paraId="2BF4DE5A" w14:textId="5427952D" w:rsidR="007E47D4" w:rsidRDefault="009640E2" w:rsidP="0008793E">
      <w:pPr>
        <w:rPr>
          <w:u w:val="single"/>
          <w:lang w:val="en-DE"/>
        </w:rPr>
      </w:pPr>
      <w:r>
        <w:rPr>
          <w:lang w:val="en-US"/>
        </w:rPr>
        <w:t>7. Increas</w:t>
      </w:r>
      <w:r w:rsidR="0008793E">
        <w:rPr>
          <w:lang w:val="en-US"/>
        </w:rPr>
        <w:t>ing</w:t>
      </w:r>
      <w:r>
        <w:rPr>
          <w:lang w:val="en-US"/>
        </w:rPr>
        <w:t xml:space="preserve"> </w:t>
      </w:r>
      <w:r w:rsidR="0008793E">
        <w:rPr>
          <w:lang w:val="en-US"/>
        </w:rPr>
        <w:t xml:space="preserve">the </w:t>
      </w:r>
      <w:r>
        <w:rPr>
          <w:lang w:val="en-US"/>
        </w:rPr>
        <w:t>weight cap from 9% to 10%</w:t>
      </w:r>
      <w:r w:rsidR="0008793E">
        <w:rPr>
          <w:lang w:val="en-US"/>
        </w:rPr>
        <w:t xml:space="preserve"> + </w:t>
      </w:r>
      <w:r w:rsidR="00065FE1">
        <w:rPr>
          <w:lang w:val="en-US"/>
        </w:rPr>
        <w:t>c</w:t>
      </w:r>
      <w:r>
        <w:rPr>
          <w:lang w:val="en-US"/>
        </w:rPr>
        <w:t>ap of 35 % for stocks not listed in Hong Kong</w:t>
      </w:r>
    </w:p>
    <w:p w14:paraId="72C39895" w14:textId="77777777" w:rsidR="009640E2" w:rsidRPr="001D0F3B" w:rsidRDefault="009640E2" w:rsidP="00F568D6">
      <w:pPr>
        <w:spacing w:before="0" w:after="160" w:line="259" w:lineRule="auto"/>
        <w:jc w:val="left"/>
        <w:rPr>
          <w:u w:val="single"/>
          <w:lang w:val="en-DE"/>
        </w:rPr>
      </w:pPr>
    </w:p>
    <w:p w14:paraId="5374F9FA" w14:textId="77777777" w:rsidR="00065FE1" w:rsidRDefault="00065FE1" w:rsidP="00F568D6">
      <w:pPr>
        <w:spacing w:before="0" w:after="160" w:line="259" w:lineRule="auto"/>
        <w:jc w:val="left"/>
        <w:rPr>
          <w:b/>
          <w:bCs/>
          <w:sz w:val="28"/>
          <w:szCs w:val="28"/>
          <w:u w:val="single"/>
          <w:lang w:val="en-GB"/>
        </w:rPr>
      </w:pPr>
    </w:p>
    <w:p w14:paraId="1DBD58C9" w14:textId="77777777" w:rsidR="00065FE1" w:rsidRDefault="00065FE1" w:rsidP="00F568D6">
      <w:pPr>
        <w:spacing w:before="0" w:after="160" w:line="259" w:lineRule="auto"/>
        <w:jc w:val="left"/>
        <w:rPr>
          <w:b/>
          <w:bCs/>
          <w:sz w:val="28"/>
          <w:szCs w:val="28"/>
          <w:u w:val="single"/>
          <w:lang w:val="en-GB"/>
        </w:rPr>
      </w:pPr>
    </w:p>
    <w:p w14:paraId="21E38BA5" w14:textId="77777777" w:rsidR="00065FE1" w:rsidRDefault="00065FE1" w:rsidP="00F568D6">
      <w:pPr>
        <w:spacing w:before="0" w:after="160" w:line="259" w:lineRule="auto"/>
        <w:jc w:val="left"/>
        <w:rPr>
          <w:b/>
          <w:bCs/>
          <w:sz w:val="28"/>
          <w:szCs w:val="28"/>
          <w:u w:val="single"/>
          <w:lang w:val="en-GB"/>
        </w:rPr>
      </w:pPr>
    </w:p>
    <w:p w14:paraId="5763916D" w14:textId="77777777" w:rsidR="00065FE1" w:rsidRDefault="00065FE1" w:rsidP="00F568D6">
      <w:pPr>
        <w:spacing w:before="0" w:after="160" w:line="259" w:lineRule="auto"/>
        <w:jc w:val="left"/>
        <w:rPr>
          <w:b/>
          <w:bCs/>
          <w:sz w:val="28"/>
          <w:szCs w:val="28"/>
          <w:u w:val="single"/>
          <w:lang w:val="en-GB"/>
        </w:rPr>
      </w:pPr>
    </w:p>
    <w:p w14:paraId="2A079CAD" w14:textId="317101EC"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lastRenderedPageBreak/>
        <w:t xml:space="preserve">Proposed </w:t>
      </w:r>
      <w:r w:rsidR="00F568D6" w:rsidRPr="0026131F">
        <w:rPr>
          <w:b/>
          <w:bCs/>
          <w:sz w:val="28"/>
          <w:szCs w:val="28"/>
          <w:u w:val="single"/>
          <w:lang w:val="en-GB"/>
        </w:rPr>
        <w:t>Change</w:t>
      </w:r>
      <w:r w:rsidR="00203FC5">
        <w:rPr>
          <w:b/>
          <w:bCs/>
          <w:sz w:val="28"/>
          <w:szCs w:val="28"/>
          <w:u w:val="single"/>
          <w:lang w:val="en-CA"/>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486E9C98" w:rsidR="004A428F" w:rsidRDefault="004A428F" w:rsidP="0026131F">
      <w:pPr>
        <w:spacing w:before="0" w:after="160" w:line="259" w:lineRule="auto"/>
        <w:rPr>
          <w:lang w:val="en-GB"/>
        </w:rPr>
      </w:pPr>
      <w:r>
        <w:rPr>
          <w:lang w:val="en-GB"/>
        </w:rPr>
        <w:t>The following Methodology change</w:t>
      </w:r>
      <w:r w:rsidR="00203FC5">
        <w:rPr>
          <w:lang w:val="en-GB"/>
        </w:rPr>
        <w:t>s are</w:t>
      </w:r>
      <w:r>
        <w:rPr>
          <w:lang w:val="en-GB"/>
        </w:rPr>
        <w:t xml:space="preserve"> proposed in the following point</w:t>
      </w:r>
      <w:r w:rsidR="00203FC5">
        <w:rPr>
          <w:lang w:val="en-GB"/>
        </w:rPr>
        <w:t xml:space="preserve">s </w:t>
      </w:r>
      <w:r w:rsidR="00C32515">
        <w:rPr>
          <w:lang w:val="en-GB"/>
        </w:rPr>
        <w:t>of the Index Guideline</w:t>
      </w:r>
      <w:r w:rsidR="00203FC5">
        <w:rPr>
          <w:lang w:val="en-GB"/>
        </w:rPr>
        <w:t>:</w:t>
      </w:r>
    </w:p>
    <w:p w14:paraId="4BB3EAAA" w14:textId="44FB8EB3" w:rsidR="00AE74FA" w:rsidRDefault="009640E2" w:rsidP="0026131F">
      <w:pPr>
        <w:spacing w:before="0" w:after="160" w:line="259" w:lineRule="auto"/>
        <w:rPr>
          <w:b/>
          <w:bCs/>
          <w:sz w:val="32"/>
          <w:szCs w:val="32"/>
          <w:lang w:val="en-GB"/>
        </w:rPr>
      </w:pPr>
      <w:r>
        <w:rPr>
          <w:b/>
          <w:bCs/>
          <w:sz w:val="32"/>
          <w:szCs w:val="32"/>
          <w:lang w:val="en-GB"/>
        </w:rPr>
        <w:t>1.1 SCOPE OF THE INDEX</w:t>
      </w:r>
    </w:p>
    <w:p w14:paraId="56628987" w14:textId="77777777" w:rsidR="00A4098B" w:rsidRDefault="00A4098B" w:rsidP="00A4098B">
      <w:pPr>
        <w:rPr>
          <w:rFonts w:ascii="Flama Semicondensed Medium" w:hAnsi="Flama Semicondensed Medium"/>
          <w:lang w:val="en-US"/>
        </w:rPr>
      </w:pPr>
      <w:r>
        <w:rPr>
          <w:rFonts w:ascii="Flama Semicondensed Medium" w:hAnsi="Flama Semicondensed Medium"/>
          <w:lang w:val="en-US"/>
        </w:rPr>
        <w:t>From</w:t>
      </w:r>
      <w:r w:rsidRPr="001D0F3B">
        <w:rPr>
          <w:rFonts w:ascii="Flama Semicondensed Medium" w:hAnsi="Flama Semicondensed Medium"/>
          <w:lang w:val="en-US"/>
        </w:rPr>
        <w:t>:</w:t>
      </w:r>
    </w:p>
    <w:p w14:paraId="1D42F2E9" w14:textId="77777777" w:rsidR="00A4098B" w:rsidRDefault="00A4098B" w:rsidP="00A4098B">
      <w:pPr>
        <w:rPr>
          <w:lang w:val="en-GB"/>
        </w:rPr>
      </w:pPr>
      <w:r>
        <w:rPr>
          <w:lang w:val="en-GB"/>
        </w:rPr>
        <w:t>[…]</w:t>
      </w:r>
    </w:p>
    <w:p w14:paraId="33C4FB36" w14:textId="26E6258E" w:rsidR="009640E2" w:rsidRDefault="009640E2" w:rsidP="00A4098B">
      <w:pPr>
        <w:rPr>
          <w:lang w:val="en-GB"/>
        </w:rPr>
      </w:pPr>
      <w:r w:rsidRPr="00501316">
        <w:rPr>
          <w:lang w:val="en-US"/>
        </w:rPr>
        <w:t>Representation of Chinese companies with relevant short term revenue growth (in order to capture the fast-changing consumer trends in China) that are active in industries where the brand name is of great importance for the consumer</w:t>
      </w:r>
    </w:p>
    <w:p w14:paraId="578FD959" w14:textId="6B5B9737" w:rsidR="00A4098B" w:rsidRDefault="00A4098B" w:rsidP="00A4098B">
      <w:pPr>
        <w:rPr>
          <w:lang w:val="en-GB"/>
        </w:rPr>
      </w:pPr>
      <w:r>
        <w:rPr>
          <w:lang w:val="en-GB"/>
        </w:rPr>
        <w:t>[…]</w:t>
      </w:r>
    </w:p>
    <w:p w14:paraId="0129171B" w14:textId="77777777" w:rsidR="00A4098B" w:rsidRDefault="00A4098B" w:rsidP="00A4098B">
      <w:pPr>
        <w:rPr>
          <w:rFonts w:ascii="Flama Semicondensed Medium" w:hAnsi="Flama Semicondensed Medium"/>
          <w:lang w:val="en-US"/>
        </w:rPr>
      </w:pPr>
    </w:p>
    <w:p w14:paraId="2B34EC90" w14:textId="2C3ED2C8" w:rsidR="00A4098B" w:rsidRDefault="00A4098B" w:rsidP="00A4098B">
      <w:pPr>
        <w:rPr>
          <w:rFonts w:ascii="Flama Semicondensed Medium" w:hAnsi="Flama Semicondensed Medium"/>
          <w:lang w:val="en-US"/>
        </w:rPr>
      </w:pPr>
      <w:r>
        <w:rPr>
          <w:rFonts w:ascii="Flama Semicondensed Medium" w:hAnsi="Flama Semicondensed Medium"/>
          <w:lang w:val="en-US"/>
        </w:rPr>
        <w:t>To</w:t>
      </w:r>
      <w:r w:rsidRPr="001D0F3B">
        <w:rPr>
          <w:rFonts w:ascii="Flama Semicondensed Medium" w:hAnsi="Flama Semicondensed Medium"/>
          <w:lang w:val="en-US"/>
        </w:rPr>
        <w:t>:</w:t>
      </w:r>
    </w:p>
    <w:p w14:paraId="2C524BD0" w14:textId="20680F1F" w:rsidR="00AE74FA" w:rsidRDefault="00AE74FA" w:rsidP="0026131F">
      <w:pPr>
        <w:spacing w:before="0" w:after="160" w:line="259" w:lineRule="auto"/>
        <w:rPr>
          <w:lang w:val="en-GB"/>
        </w:rPr>
      </w:pPr>
      <w:r>
        <w:rPr>
          <w:lang w:val="en-GB"/>
        </w:rPr>
        <w:t>[…]</w:t>
      </w:r>
    </w:p>
    <w:p w14:paraId="4713C76E" w14:textId="77777777" w:rsidR="009640E2" w:rsidRDefault="009640E2" w:rsidP="00AE74FA">
      <w:pPr>
        <w:spacing w:before="0" w:after="160" w:line="259" w:lineRule="auto"/>
        <w:rPr>
          <w:lang w:val="en-GB"/>
        </w:rPr>
      </w:pPr>
      <w:r w:rsidRPr="00501316">
        <w:rPr>
          <w:lang w:val="en-US"/>
        </w:rPr>
        <w:t>Representation of Chinese companies that are active in industries where the brand name is of great importance for the consumer</w:t>
      </w:r>
    </w:p>
    <w:p w14:paraId="42E124CA" w14:textId="5EAA51DF" w:rsidR="00AE74FA" w:rsidRDefault="00AE74FA" w:rsidP="00AE74FA">
      <w:pPr>
        <w:spacing w:before="0" w:after="160" w:line="259" w:lineRule="auto"/>
        <w:rPr>
          <w:lang w:val="en-GB"/>
        </w:rPr>
      </w:pPr>
      <w:r>
        <w:rPr>
          <w:lang w:val="en-GB"/>
        </w:rPr>
        <w:t>[…]</w:t>
      </w:r>
    </w:p>
    <w:p w14:paraId="3C8E4FB3" w14:textId="77777777" w:rsidR="00AE74FA" w:rsidRDefault="00AE74FA" w:rsidP="0026131F">
      <w:pPr>
        <w:spacing w:before="0" w:after="160" w:line="259" w:lineRule="auto"/>
        <w:rPr>
          <w:lang w:val="en-GB"/>
        </w:rPr>
      </w:pPr>
    </w:p>
    <w:p w14:paraId="2C5870B8" w14:textId="36A71619" w:rsidR="00203FC5" w:rsidRPr="00203FC5" w:rsidRDefault="0098338C" w:rsidP="0026131F">
      <w:pPr>
        <w:spacing w:before="0" w:after="160" w:line="259" w:lineRule="auto"/>
        <w:rPr>
          <w:sz w:val="32"/>
          <w:szCs w:val="32"/>
          <w:lang w:val="en-GB"/>
        </w:rPr>
      </w:pPr>
      <w:r>
        <w:rPr>
          <w:b/>
          <w:bCs/>
          <w:sz w:val="32"/>
          <w:szCs w:val="32"/>
          <w:lang w:val="en-GB"/>
        </w:rPr>
        <w:t>2</w:t>
      </w:r>
      <w:r w:rsidR="00203FC5" w:rsidRPr="00203FC5">
        <w:rPr>
          <w:b/>
          <w:bCs/>
          <w:sz w:val="32"/>
          <w:szCs w:val="32"/>
          <w:lang w:val="en-GB"/>
        </w:rPr>
        <w:t>.</w:t>
      </w:r>
      <w:r>
        <w:rPr>
          <w:b/>
          <w:bCs/>
          <w:sz w:val="32"/>
          <w:szCs w:val="32"/>
          <w:lang w:val="en-GB"/>
        </w:rPr>
        <w:t>1.</w:t>
      </w:r>
      <w:r w:rsidR="00203FC5" w:rsidRPr="00203FC5">
        <w:rPr>
          <w:b/>
          <w:bCs/>
          <w:sz w:val="32"/>
          <w:szCs w:val="32"/>
          <w:lang w:val="en-GB"/>
        </w:rPr>
        <w:t xml:space="preserve"> </w:t>
      </w:r>
      <w:r w:rsidR="009640E2">
        <w:rPr>
          <w:b/>
          <w:bCs/>
          <w:sz w:val="32"/>
          <w:szCs w:val="32"/>
          <w:lang w:val="en-GB"/>
        </w:rPr>
        <w:t>INDEX UNIVERSE REQUIREMENTS</w:t>
      </w:r>
    </w:p>
    <w:p w14:paraId="6012000A" w14:textId="2FAECE30" w:rsidR="00203FC5" w:rsidRDefault="00A4098B" w:rsidP="00203FC5">
      <w:pPr>
        <w:rPr>
          <w:rFonts w:ascii="Flama Semicondensed Medium" w:hAnsi="Flama Semicondensed Medium"/>
          <w:lang w:val="en-US"/>
        </w:rPr>
      </w:pPr>
      <w:r>
        <w:rPr>
          <w:rFonts w:ascii="Flama Semicondensed Medium" w:hAnsi="Flama Semicondensed Medium"/>
          <w:lang w:val="en-US"/>
        </w:rPr>
        <w:t>From</w:t>
      </w:r>
      <w:r w:rsidR="00203FC5" w:rsidRPr="001D0F3B">
        <w:rPr>
          <w:rFonts w:ascii="Flama Semicondensed Medium" w:hAnsi="Flama Semicondensed Medium"/>
          <w:lang w:val="en-US"/>
        </w:rPr>
        <w:t>:</w:t>
      </w:r>
    </w:p>
    <w:p w14:paraId="1A743847" w14:textId="77777777" w:rsidR="009640E2" w:rsidRDefault="00A4098B" w:rsidP="009640E2">
      <w:pPr>
        <w:rPr>
          <w:lang w:val="en-GB"/>
        </w:rPr>
      </w:pPr>
      <w:r>
        <w:rPr>
          <w:lang w:val="en-GB"/>
        </w:rPr>
        <w:t>[…]</w:t>
      </w:r>
    </w:p>
    <w:p w14:paraId="2BAFC074" w14:textId="0667A800" w:rsidR="009640E2" w:rsidRPr="009640E2" w:rsidRDefault="009640E2" w:rsidP="009640E2">
      <w:pPr>
        <w:rPr>
          <w:lang w:val="en-GB"/>
        </w:rPr>
      </w:pPr>
      <w:r w:rsidRPr="009640E2">
        <w:rPr>
          <w:lang w:val="en-GB"/>
        </w:rPr>
        <w:t>3.</w:t>
      </w:r>
      <w:r>
        <w:rPr>
          <w:lang w:val="en-GB"/>
        </w:rPr>
        <w:t xml:space="preserve"> </w:t>
      </w:r>
      <w:r w:rsidRPr="009640E2">
        <w:rPr>
          <w:lang w:val="en-GB"/>
        </w:rPr>
        <w:t>Part of the MARKET WATCH for the Solactive China Consumer Brand Index which includes companies from the following industries according to the FactSet Industries and Economic Sectors:</w:t>
      </w:r>
    </w:p>
    <w:p w14:paraId="1076E0B5" w14:textId="77777777" w:rsidR="009640E2" w:rsidRPr="009640E2" w:rsidRDefault="009640E2" w:rsidP="009640E2">
      <w:pPr>
        <w:rPr>
          <w:lang w:val="fr-FR"/>
        </w:rPr>
      </w:pPr>
      <w:r w:rsidRPr="009640E2">
        <w:rPr>
          <w:lang w:val="fr-FR"/>
        </w:rPr>
        <w:t>a) Consumer Services</w:t>
      </w:r>
    </w:p>
    <w:p w14:paraId="3B974CEE" w14:textId="77777777" w:rsidR="009640E2" w:rsidRPr="009640E2" w:rsidRDefault="009640E2" w:rsidP="009640E2">
      <w:pPr>
        <w:rPr>
          <w:lang w:val="fr-FR"/>
        </w:rPr>
      </w:pPr>
      <w:r w:rsidRPr="009640E2">
        <w:rPr>
          <w:lang w:val="fr-FR"/>
        </w:rPr>
        <w:t>b) Consumer Non-Durables</w:t>
      </w:r>
    </w:p>
    <w:p w14:paraId="773CDC34" w14:textId="366F23BF" w:rsidR="009640E2" w:rsidRDefault="009640E2" w:rsidP="009640E2">
      <w:pPr>
        <w:rPr>
          <w:lang w:val="en-GB"/>
        </w:rPr>
      </w:pPr>
      <w:r w:rsidRPr="009640E2">
        <w:rPr>
          <w:lang w:val="en-GB"/>
        </w:rPr>
        <w:t>c) Consumer Durables</w:t>
      </w:r>
    </w:p>
    <w:p w14:paraId="55EC46DA" w14:textId="77777777" w:rsidR="004E4331" w:rsidRDefault="004E4331" w:rsidP="004E4331">
      <w:pPr>
        <w:rPr>
          <w:lang w:val="en-GB"/>
        </w:rPr>
      </w:pPr>
    </w:p>
    <w:p w14:paraId="77AD2485" w14:textId="3B3E0901" w:rsidR="004E4331" w:rsidRPr="004E4331" w:rsidRDefault="004E4331" w:rsidP="004E4331">
      <w:pPr>
        <w:rPr>
          <w:lang w:val="en-GB"/>
        </w:rPr>
      </w:pPr>
      <w:r w:rsidRPr="004E4331">
        <w:rPr>
          <w:lang w:val="en-GB"/>
        </w:rPr>
        <w:t>AND</w:t>
      </w:r>
    </w:p>
    <w:p w14:paraId="485F0691" w14:textId="77777777" w:rsidR="004E4331" w:rsidRPr="004E4331" w:rsidRDefault="004E4331" w:rsidP="004E4331">
      <w:pPr>
        <w:rPr>
          <w:lang w:val="en-GB"/>
        </w:rPr>
      </w:pPr>
    </w:p>
    <w:p w14:paraId="008BB315" w14:textId="77777777" w:rsidR="004E4331" w:rsidRPr="004E4331" w:rsidRDefault="004E4331" w:rsidP="004E4331">
      <w:pPr>
        <w:rPr>
          <w:lang w:val="en-GB"/>
        </w:rPr>
      </w:pPr>
      <w:r w:rsidRPr="004E4331">
        <w:rPr>
          <w:lang w:val="en-GB"/>
        </w:rPr>
        <w:t>Which are not part of the following industries according to the FactSet Industries and Economic</w:t>
      </w:r>
    </w:p>
    <w:p w14:paraId="0A61EE45" w14:textId="77777777" w:rsidR="004E4331" w:rsidRPr="004E4331" w:rsidRDefault="004E4331" w:rsidP="004E4331">
      <w:pPr>
        <w:rPr>
          <w:lang w:val="en-GB"/>
        </w:rPr>
      </w:pPr>
      <w:r w:rsidRPr="004E4331">
        <w:rPr>
          <w:lang w:val="en-GB"/>
        </w:rPr>
        <w:t>Sectors:</w:t>
      </w:r>
    </w:p>
    <w:p w14:paraId="69FE8509" w14:textId="77777777" w:rsidR="004E4331" w:rsidRPr="004E4331" w:rsidRDefault="004E4331" w:rsidP="004E4331">
      <w:pPr>
        <w:rPr>
          <w:lang w:val="en-GB"/>
        </w:rPr>
      </w:pPr>
      <w:r w:rsidRPr="004E4331">
        <w:rPr>
          <w:lang w:val="en-GB"/>
        </w:rPr>
        <w:t xml:space="preserve">a) </w:t>
      </w:r>
      <w:proofErr w:type="spellStart"/>
      <w:r w:rsidRPr="004E4331">
        <w:rPr>
          <w:lang w:val="en-GB"/>
        </w:rPr>
        <w:t>Catalog</w:t>
      </w:r>
      <w:proofErr w:type="spellEnd"/>
      <w:r w:rsidRPr="004E4331">
        <w:rPr>
          <w:lang w:val="en-GB"/>
        </w:rPr>
        <w:t>/Specialty Distribution</w:t>
      </w:r>
    </w:p>
    <w:p w14:paraId="6442A9E8" w14:textId="77777777" w:rsidR="004E4331" w:rsidRPr="004E4331" w:rsidRDefault="004E4331" w:rsidP="004E4331">
      <w:pPr>
        <w:rPr>
          <w:lang w:val="en-GB"/>
        </w:rPr>
      </w:pPr>
      <w:r w:rsidRPr="004E4331">
        <w:rPr>
          <w:lang w:val="en-GB"/>
        </w:rPr>
        <w:lastRenderedPageBreak/>
        <w:t>b) Internet Retail</w:t>
      </w:r>
    </w:p>
    <w:p w14:paraId="6C7D268F" w14:textId="77777777" w:rsidR="004E4331" w:rsidRPr="004E4331" w:rsidRDefault="004E4331" w:rsidP="004E4331">
      <w:pPr>
        <w:rPr>
          <w:lang w:val="en-GB"/>
        </w:rPr>
      </w:pPr>
      <w:r w:rsidRPr="004E4331">
        <w:rPr>
          <w:lang w:val="en-GB"/>
        </w:rPr>
        <w:t>c) Electronics Distributors</w:t>
      </w:r>
    </w:p>
    <w:p w14:paraId="183D30C4" w14:textId="77777777" w:rsidR="004E4331" w:rsidRPr="004E4331" w:rsidRDefault="004E4331" w:rsidP="004E4331">
      <w:pPr>
        <w:rPr>
          <w:lang w:val="en-GB"/>
        </w:rPr>
      </w:pPr>
      <w:r w:rsidRPr="004E4331">
        <w:rPr>
          <w:lang w:val="en-GB"/>
        </w:rPr>
        <w:t>d) Consumer Sundries</w:t>
      </w:r>
    </w:p>
    <w:p w14:paraId="7E848992" w14:textId="77777777" w:rsidR="004E4331" w:rsidRPr="004E4331" w:rsidRDefault="004E4331" w:rsidP="004E4331">
      <w:pPr>
        <w:rPr>
          <w:lang w:val="en-GB"/>
        </w:rPr>
      </w:pPr>
      <w:r w:rsidRPr="004E4331">
        <w:rPr>
          <w:lang w:val="en-GB"/>
        </w:rPr>
        <w:t>e) Department Stores</w:t>
      </w:r>
    </w:p>
    <w:p w14:paraId="3D9E92FC" w14:textId="77777777" w:rsidR="004E4331" w:rsidRPr="004E4331" w:rsidRDefault="004E4331" w:rsidP="004E4331">
      <w:pPr>
        <w:rPr>
          <w:lang w:val="en-GB"/>
        </w:rPr>
      </w:pPr>
      <w:r w:rsidRPr="004E4331">
        <w:rPr>
          <w:lang w:val="en-GB"/>
        </w:rPr>
        <w:t>f) Drugstore Chains</w:t>
      </w:r>
    </w:p>
    <w:p w14:paraId="0779AB96" w14:textId="77777777" w:rsidR="004E4331" w:rsidRPr="004E4331" w:rsidRDefault="004E4331" w:rsidP="004E4331">
      <w:pPr>
        <w:rPr>
          <w:lang w:val="en-GB"/>
        </w:rPr>
      </w:pPr>
      <w:r w:rsidRPr="004E4331">
        <w:rPr>
          <w:lang w:val="en-GB"/>
        </w:rPr>
        <w:t>g) Electronics/Appliance Stores</w:t>
      </w:r>
    </w:p>
    <w:p w14:paraId="61B84B65" w14:textId="77777777" w:rsidR="004E4331" w:rsidRPr="004E4331" w:rsidRDefault="004E4331" w:rsidP="004E4331">
      <w:pPr>
        <w:rPr>
          <w:lang w:val="en-GB"/>
        </w:rPr>
      </w:pPr>
      <w:r w:rsidRPr="004E4331">
        <w:rPr>
          <w:lang w:val="en-GB"/>
        </w:rPr>
        <w:t>h) Wholesale Distributors</w:t>
      </w:r>
    </w:p>
    <w:p w14:paraId="76313A7A" w14:textId="77777777" w:rsidR="004E4331" w:rsidRPr="004E4331" w:rsidRDefault="004E4331" w:rsidP="004E4331">
      <w:pPr>
        <w:rPr>
          <w:lang w:val="en-GB"/>
        </w:rPr>
      </w:pPr>
      <w:proofErr w:type="spellStart"/>
      <w:r w:rsidRPr="004E4331">
        <w:rPr>
          <w:lang w:val="en-GB"/>
        </w:rPr>
        <w:t>i</w:t>
      </w:r>
      <w:proofErr w:type="spellEnd"/>
      <w:r w:rsidRPr="004E4331">
        <w:rPr>
          <w:lang w:val="en-GB"/>
        </w:rPr>
        <w:t>) Medical Distributors</w:t>
      </w:r>
    </w:p>
    <w:p w14:paraId="599D63E3" w14:textId="77777777" w:rsidR="004E4331" w:rsidRPr="004E4331" w:rsidRDefault="004E4331" w:rsidP="004E4331">
      <w:pPr>
        <w:rPr>
          <w:lang w:val="en-GB"/>
        </w:rPr>
      </w:pPr>
      <w:r w:rsidRPr="004E4331">
        <w:rPr>
          <w:lang w:val="en-GB"/>
        </w:rPr>
        <w:t>j) Automotive Aftermarket</w:t>
      </w:r>
    </w:p>
    <w:p w14:paraId="060DE831" w14:textId="77777777" w:rsidR="004E4331" w:rsidRPr="004E4331" w:rsidRDefault="004E4331" w:rsidP="004E4331">
      <w:pPr>
        <w:rPr>
          <w:lang w:val="en-GB"/>
        </w:rPr>
      </w:pPr>
      <w:r w:rsidRPr="004E4331">
        <w:rPr>
          <w:lang w:val="en-GB"/>
        </w:rPr>
        <w:t>k) Specialty Stores</w:t>
      </w:r>
    </w:p>
    <w:p w14:paraId="5E91426B" w14:textId="77777777" w:rsidR="004E4331" w:rsidRPr="004E4331" w:rsidRDefault="004E4331" w:rsidP="004E4331">
      <w:pPr>
        <w:rPr>
          <w:lang w:val="en-GB"/>
        </w:rPr>
      </w:pPr>
      <w:r w:rsidRPr="004E4331">
        <w:rPr>
          <w:lang w:val="en-GB"/>
        </w:rPr>
        <w:t>l) Food Retail</w:t>
      </w:r>
    </w:p>
    <w:p w14:paraId="26648E2A" w14:textId="05ADD991" w:rsidR="004E4331" w:rsidRDefault="004E4331" w:rsidP="004E4331">
      <w:pPr>
        <w:rPr>
          <w:lang w:val="en-GB"/>
        </w:rPr>
      </w:pPr>
      <w:r w:rsidRPr="004E4331">
        <w:rPr>
          <w:lang w:val="en-GB"/>
        </w:rPr>
        <w:t>m) Apparel/Footwear Retail</w:t>
      </w:r>
    </w:p>
    <w:p w14:paraId="1B178AB0" w14:textId="445E7860" w:rsidR="00A4098B" w:rsidRDefault="00A4098B" w:rsidP="009640E2">
      <w:pPr>
        <w:rPr>
          <w:lang w:val="en-GB"/>
        </w:rPr>
      </w:pPr>
      <w:r>
        <w:rPr>
          <w:lang w:val="en-GB"/>
        </w:rPr>
        <w:t>[…]</w:t>
      </w:r>
    </w:p>
    <w:p w14:paraId="4F3901E8" w14:textId="77777777" w:rsidR="00A4098B" w:rsidRDefault="00A4098B" w:rsidP="00A4098B">
      <w:pPr>
        <w:rPr>
          <w:rFonts w:ascii="Flama Semicondensed Medium" w:hAnsi="Flama Semicondensed Medium"/>
          <w:lang w:val="en-US"/>
        </w:rPr>
      </w:pPr>
    </w:p>
    <w:p w14:paraId="6479B181" w14:textId="6150D8D4" w:rsidR="00A4098B" w:rsidRDefault="00A4098B" w:rsidP="00A4098B">
      <w:pPr>
        <w:rPr>
          <w:rFonts w:ascii="Flama Semicondensed Medium" w:hAnsi="Flama Semicondensed Medium"/>
          <w:lang w:val="en-US"/>
        </w:rPr>
      </w:pPr>
      <w:r>
        <w:rPr>
          <w:rFonts w:ascii="Flama Semicondensed Medium" w:hAnsi="Flama Semicondensed Medium"/>
          <w:lang w:val="en-US"/>
        </w:rPr>
        <w:t>To</w:t>
      </w:r>
      <w:r w:rsidRPr="001D0F3B">
        <w:rPr>
          <w:rFonts w:ascii="Flama Semicondensed Medium" w:hAnsi="Flama Semicondensed Medium"/>
          <w:lang w:val="en-US"/>
        </w:rPr>
        <w:t>:</w:t>
      </w:r>
    </w:p>
    <w:p w14:paraId="1FEDD93B" w14:textId="51A4BB2D" w:rsidR="00A4098B" w:rsidRDefault="00A4098B" w:rsidP="009640E2">
      <w:pPr>
        <w:rPr>
          <w:lang w:val="en-US"/>
        </w:rPr>
      </w:pPr>
      <w:r>
        <w:rPr>
          <w:lang w:val="en-GB"/>
        </w:rPr>
        <w:t>[…]</w:t>
      </w:r>
    </w:p>
    <w:p w14:paraId="6559F34D" w14:textId="6452F158" w:rsidR="009640E2" w:rsidRPr="009640E2" w:rsidRDefault="009640E2" w:rsidP="009640E2">
      <w:pPr>
        <w:rPr>
          <w:lang w:val="en-US"/>
        </w:rPr>
      </w:pPr>
      <w:r w:rsidRPr="009640E2">
        <w:rPr>
          <w:lang w:val="en-US"/>
        </w:rPr>
        <w:t>3. Part of the MARKET WATCH for the Solactive China Consumer Brand Index which includes companies from the following industries according to the FactSet Industries and Economic Sectors:</w:t>
      </w:r>
    </w:p>
    <w:p w14:paraId="46D7B30E" w14:textId="77777777" w:rsidR="009640E2" w:rsidRPr="00E80BC1" w:rsidRDefault="009640E2" w:rsidP="009640E2">
      <w:pPr>
        <w:rPr>
          <w:lang w:val="fr-FR"/>
        </w:rPr>
      </w:pPr>
      <w:r w:rsidRPr="00E80BC1">
        <w:rPr>
          <w:lang w:val="fr-FR"/>
        </w:rPr>
        <w:t>a) Consumer Services</w:t>
      </w:r>
    </w:p>
    <w:p w14:paraId="5BFCF102" w14:textId="77777777" w:rsidR="009640E2" w:rsidRPr="00E80BC1" w:rsidRDefault="009640E2" w:rsidP="009640E2">
      <w:pPr>
        <w:rPr>
          <w:lang w:val="fr-FR"/>
        </w:rPr>
      </w:pPr>
      <w:r w:rsidRPr="00E80BC1">
        <w:rPr>
          <w:lang w:val="fr-FR"/>
        </w:rPr>
        <w:t>b) Consumer Non-Durables</w:t>
      </w:r>
    </w:p>
    <w:p w14:paraId="11B6BA2A" w14:textId="77777777" w:rsidR="009640E2" w:rsidRPr="009640E2" w:rsidRDefault="009640E2" w:rsidP="009640E2">
      <w:pPr>
        <w:rPr>
          <w:lang w:val="en-US"/>
        </w:rPr>
      </w:pPr>
      <w:r w:rsidRPr="009640E2">
        <w:rPr>
          <w:lang w:val="en-US"/>
        </w:rPr>
        <w:t>c) Consumer Durables</w:t>
      </w:r>
    </w:p>
    <w:p w14:paraId="2A1087F8" w14:textId="77777777" w:rsidR="009640E2" w:rsidRPr="009640E2" w:rsidRDefault="009640E2" w:rsidP="009640E2">
      <w:pPr>
        <w:rPr>
          <w:lang w:val="en-US"/>
        </w:rPr>
      </w:pPr>
      <w:r w:rsidRPr="009640E2">
        <w:rPr>
          <w:lang w:val="en-US"/>
        </w:rPr>
        <w:t>d) Food Retail</w:t>
      </w:r>
    </w:p>
    <w:p w14:paraId="573CFD19" w14:textId="77777777" w:rsidR="009640E2" w:rsidRPr="009640E2" w:rsidRDefault="009640E2" w:rsidP="009640E2">
      <w:pPr>
        <w:rPr>
          <w:lang w:val="en-US"/>
        </w:rPr>
      </w:pPr>
      <w:r w:rsidRPr="009640E2">
        <w:rPr>
          <w:lang w:val="en-US"/>
        </w:rPr>
        <w:t>e) Electrical Products</w:t>
      </w:r>
    </w:p>
    <w:p w14:paraId="17812A1A" w14:textId="59C69746" w:rsidR="009640E2" w:rsidRDefault="009640E2" w:rsidP="009640E2">
      <w:pPr>
        <w:rPr>
          <w:lang w:val="en-US"/>
        </w:rPr>
      </w:pPr>
      <w:r w:rsidRPr="009640E2">
        <w:rPr>
          <w:lang w:val="en-US"/>
        </w:rPr>
        <w:t>f) Telecommunications Equipment</w:t>
      </w:r>
    </w:p>
    <w:p w14:paraId="337289ED" w14:textId="77777777" w:rsidR="004E4331" w:rsidRDefault="004E4331" w:rsidP="004E4331">
      <w:pPr>
        <w:rPr>
          <w:lang w:val="en-GB"/>
        </w:rPr>
      </w:pPr>
    </w:p>
    <w:p w14:paraId="0BFDB916" w14:textId="5EE5DD95" w:rsidR="004E4331" w:rsidRPr="004E4331" w:rsidRDefault="004E4331" w:rsidP="004E4331">
      <w:pPr>
        <w:rPr>
          <w:lang w:val="en-GB"/>
        </w:rPr>
      </w:pPr>
      <w:r w:rsidRPr="004E4331">
        <w:rPr>
          <w:lang w:val="en-GB"/>
        </w:rPr>
        <w:t>AND</w:t>
      </w:r>
    </w:p>
    <w:p w14:paraId="1FB22722" w14:textId="77777777" w:rsidR="004E4331" w:rsidRPr="004E4331" w:rsidRDefault="004E4331" w:rsidP="004E4331">
      <w:pPr>
        <w:rPr>
          <w:lang w:val="en-GB"/>
        </w:rPr>
      </w:pPr>
    </w:p>
    <w:p w14:paraId="1094084A" w14:textId="77777777" w:rsidR="004E4331" w:rsidRPr="004E4331" w:rsidRDefault="004E4331" w:rsidP="004E4331">
      <w:pPr>
        <w:rPr>
          <w:lang w:val="en-GB"/>
        </w:rPr>
      </w:pPr>
      <w:r w:rsidRPr="004E4331">
        <w:rPr>
          <w:lang w:val="en-GB"/>
        </w:rPr>
        <w:t>Which are not part of the following industries according to the FactSet Industries and Economic</w:t>
      </w:r>
    </w:p>
    <w:p w14:paraId="1A0EB68F" w14:textId="77777777" w:rsidR="004E4331" w:rsidRPr="004E4331" w:rsidRDefault="004E4331" w:rsidP="004E4331">
      <w:pPr>
        <w:rPr>
          <w:lang w:val="en-GB"/>
        </w:rPr>
      </w:pPr>
      <w:r w:rsidRPr="004E4331">
        <w:rPr>
          <w:lang w:val="en-GB"/>
        </w:rPr>
        <w:t>Sectors:</w:t>
      </w:r>
    </w:p>
    <w:p w14:paraId="417E3DDA" w14:textId="77777777" w:rsidR="004E4331" w:rsidRPr="004E4331" w:rsidRDefault="004E4331" w:rsidP="004E4331">
      <w:pPr>
        <w:rPr>
          <w:lang w:val="en-GB"/>
        </w:rPr>
      </w:pPr>
      <w:r w:rsidRPr="004E4331">
        <w:rPr>
          <w:lang w:val="en-GB"/>
        </w:rPr>
        <w:t xml:space="preserve">a) </w:t>
      </w:r>
      <w:proofErr w:type="spellStart"/>
      <w:r w:rsidRPr="004E4331">
        <w:rPr>
          <w:lang w:val="en-GB"/>
        </w:rPr>
        <w:t>Catalog</w:t>
      </w:r>
      <w:proofErr w:type="spellEnd"/>
      <w:r w:rsidRPr="004E4331">
        <w:rPr>
          <w:lang w:val="en-GB"/>
        </w:rPr>
        <w:t>/Specialty Distribution</w:t>
      </w:r>
    </w:p>
    <w:p w14:paraId="2317ACFD" w14:textId="77777777" w:rsidR="004E4331" w:rsidRPr="004E4331" w:rsidRDefault="004E4331" w:rsidP="004E4331">
      <w:pPr>
        <w:rPr>
          <w:lang w:val="en-GB"/>
        </w:rPr>
      </w:pPr>
      <w:r w:rsidRPr="004E4331">
        <w:rPr>
          <w:lang w:val="en-GB"/>
        </w:rPr>
        <w:t>b) Internet Retail</w:t>
      </w:r>
    </w:p>
    <w:p w14:paraId="5E5422C0" w14:textId="77777777" w:rsidR="004E4331" w:rsidRPr="004E4331" w:rsidRDefault="004E4331" w:rsidP="004E4331">
      <w:pPr>
        <w:rPr>
          <w:lang w:val="en-GB"/>
        </w:rPr>
      </w:pPr>
      <w:r w:rsidRPr="004E4331">
        <w:rPr>
          <w:lang w:val="en-GB"/>
        </w:rPr>
        <w:lastRenderedPageBreak/>
        <w:t>c) Electronics Distributors</w:t>
      </w:r>
    </w:p>
    <w:p w14:paraId="5CC60C78" w14:textId="77777777" w:rsidR="004E4331" w:rsidRPr="004E4331" w:rsidRDefault="004E4331" w:rsidP="004E4331">
      <w:pPr>
        <w:rPr>
          <w:lang w:val="en-GB"/>
        </w:rPr>
      </w:pPr>
      <w:r w:rsidRPr="004E4331">
        <w:rPr>
          <w:lang w:val="en-GB"/>
        </w:rPr>
        <w:t>d) Consumer Sundries</w:t>
      </w:r>
    </w:p>
    <w:p w14:paraId="34D946F0" w14:textId="77777777" w:rsidR="004E4331" w:rsidRPr="004E4331" w:rsidRDefault="004E4331" w:rsidP="004E4331">
      <w:pPr>
        <w:rPr>
          <w:lang w:val="en-GB"/>
        </w:rPr>
      </w:pPr>
      <w:r w:rsidRPr="004E4331">
        <w:rPr>
          <w:lang w:val="en-GB"/>
        </w:rPr>
        <w:t>e) Department Stores</w:t>
      </w:r>
    </w:p>
    <w:p w14:paraId="0E833BE2" w14:textId="77777777" w:rsidR="004E4331" w:rsidRPr="004E4331" w:rsidRDefault="004E4331" w:rsidP="004E4331">
      <w:pPr>
        <w:rPr>
          <w:lang w:val="en-GB"/>
        </w:rPr>
      </w:pPr>
      <w:r w:rsidRPr="004E4331">
        <w:rPr>
          <w:lang w:val="en-GB"/>
        </w:rPr>
        <w:t>f) Drugstore Chains</w:t>
      </w:r>
    </w:p>
    <w:p w14:paraId="5B9D06A5" w14:textId="77777777" w:rsidR="004E4331" w:rsidRPr="004E4331" w:rsidRDefault="004E4331" w:rsidP="004E4331">
      <w:pPr>
        <w:rPr>
          <w:lang w:val="en-GB"/>
        </w:rPr>
      </w:pPr>
      <w:r w:rsidRPr="004E4331">
        <w:rPr>
          <w:lang w:val="en-GB"/>
        </w:rPr>
        <w:t>g) Electronics/Appliance Stores</w:t>
      </w:r>
    </w:p>
    <w:p w14:paraId="3214D4F7" w14:textId="77777777" w:rsidR="004E4331" w:rsidRPr="004E4331" w:rsidRDefault="004E4331" w:rsidP="004E4331">
      <w:pPr>
        <w:rPr>
          <w:lang w:val="en-GB"/>
        </w:rPr>
      </w:pPr>
      <w:r w:rsidRPr="004E4331">
        <w:rPr>
          <w:lang w:val="en-GB"/>
        </w:rPr>
        <w:t>h) Wholesale Distributors</w:t>
      </w:r>
    </w:p>
    <w:p w14:paraId="643AC638" w14:textId="77777777" w:rsidR="004E4331" w:rsidRPr="004E4331" w:rsidRDefault="004E4331" w:rsidP="004E4331">
      <w:pPr>
        <w:rPr>
          <w:lang w:val="en-GB"/>
        </w:rPr>
      </w:pPr>
      <w:proofErr w:type="spellStart"/>
      <w:r w:rsidRPr="004E4331">
        <w:rPr>
          <w:lang w:val="en-GB"/>
        </w:rPr>
        <w:t>i</w:t>
      </w:r>
      <w:proofErr w:type="spellEnd"/>
      <w:r w:rsidRPr="004E4331">
        <w:rPr>
          <w:lang w:val="en-GB"/>
        </w:rPr>
        <w:t>) Medical Distributors</w:t>
      </w:r>
    </w:p>
    <w:p w14:paraId="3DD33EEA" w14:textId="77777777" w:rsidR="004E4331" w:rsidRPr="004E4331" w:rsidRDefault="004E4331" w:rsidP="004E4331">
      <w:pPr>
        <w:rPr>
          <w:lang w:val="en-GB"/>
        </w:rPr>
      </w:pPr>
      <w:r w:rsidRPr="004E4331">
        <w:rPr>
          <w:lang w:val="en-GB"/>
        </w:rPr>
        <w:t>j) Automotive Aftermarket</w:t>
      </w:r>
    </w:p>
    <w:p w14:paraId="6C21786A" w14:textId="77777777" w:rsidR="004E4331" w:rsidRPr="004E4331" w:rsidRDefault="004E4331" w:rsidP="004E4331">
      <w:pPr>
        <w:rPr>
          <w:lang w:val="en-GB"/>
        </w:rPr>
      </w:pPr>
      <w:r w:rsidRPr="004E4331">
        <w:rPr>
          <w:lang w:val="en-GB"/>
        </w:rPr>
        <w:t>k) Specialty Stores</w:t>
      </w:r>
    </w:p>
    <w:p w14:paraId="5B155971" w14:textId="569A0F85" w:rsidR="004E4331" w:rsidRPr="004E4331" w:rsidRDefault="004E4331" w:rsidP="004E4331">
      <w:pPr>
        <w:rPr>
          <w:lang w:val="en-GB"/>
        </w:rPr>
      </w:pPr>
      <w:r w:rsidRPr="004E4331">
        <w:rPr>
          <w:lang w:val="en-GB"/>
        </w:rPr>
        <w:t>l) Apparel/Footwear Retail</w:t>
      </w:r>
    </w:p>
    <w:p w14:paraId="10FC15D4" w14:textId="2F4B768B" w:rsidR="009640E2" w:rsidRDefault="009640E2" w:rsidP="00A4098B">
      <w:pPr>
        <w:rPr>
          <w:lang w:val="en-GB"/>
        </w:rPr>
      </w:pPr>
      <w:r>
        <w:rPr>
          <w:lang w:val="en-GB"/>
        </w:rPr>
        <w:t>[…]</w:t>
      </w:r>
    </w:p>
    <w:p w14:paraId="78B4356A" w14:textId="77777777" w:rsidR="004D4AF6" w:rsidRPr="004E4331" w:rsidRDefault="004D4AF6" w:rsidP="00A4098B">
      <w:pPr>
        <w:rPr>
          <w:rFonts w:ascii="Flama Semicondensed Medium" w:hAnsi="Flama Semicondensed Medium"/>
          <w:lang w:val="en-US"/>
        </w:rPr>
      </w:pPr>
    </w:p>
    <w:p w14:paraId="2413BB27" w14:textId="1901533F" w:rsidR="00A4098B" w:rsidRDefault="00A4098B" w:rsidP="00203FC5">
      <w:pPr>
        <w:rPr>
          <w:b/>
          <w:bCs/>
          <w:lang w:val="en-GB"/>
        </w:rPr>
      </w:pPr>
      <w:r w:rsidRPr="00A4098B">
        <w:rPr>
          <w:b/>
          <w:bCs/>
          <w:lang w:val="en-GB"/>
        </w:rPr>
        <w:t>Removing:</w:t>
      </w:r>
    </w:p>
    <w:p w14:paraId="64485DA5" w14:textId="77777777" w:rsidR="00A4098B" w:rsidRDefault="00A4098B" w:rsidP="00A4098B">
      <w:pPr>
        <w:rPr>
          <w:lang w:val="en-GB"/>
        </w:rPr>
      </w:pPr>
      <w:r>
        <w:rPr>
          <w:lang w:val="en-GB"/>
        </w:rPr>
        <w:t>[…]</w:t>
      </w:r>
    </w:p>
    <w:p w14:paraId="2F99304A" w14:textId="20827835" w:rsidR="004E4331" w:rsidRPr="004E4331" w:rsidRDefault="004E4331" w:rsidP="004E4331">
      <w:pPr>
        <w:rPr>
          <w:lang w:val="en-US"/>
        </w:rPr>
      </w:pPr>
      <w:r w:rsidRPr="004E4331">
        <w:rPr>
          <w:lang w:val="en-US"/>
        </w:rPr>
        <w:t>5.</w:t>
      </w:r>
      <w:r>
        <w:rPr>
          <w:lang w:val="en-US"/>
        </w:rPr>
        <w:t xml:space="preserve"> </w:t>
      </w:r>
      <w:r w:rsidRPr="004E4331">
        <w:rPr>
          <w:lang w:val="en-US"/>
        </w:rPr>
        <w:t>For each company, the short term revenue growth in HKD over a period in the past that was specified as binding on the LIVE DATE and that ends on (and including) the relevant SELECTION DAY, is calculated. Companies with the highest and the lowest growth in their respective industry for the relevant period are excluded</w:t>
      </w:r>
    </w:p>
    <w:p w14:paraId="369D2BAA" w14:textId="66DFB760" w:rsidR="004E4331" w:rsidRPr="004E4331" w:rsidRDefault="004E4331" w:rsidP="004E4331">
      <w:pPr>
        <w:rPr>
          <w:lang w:val="en-US"/>
        </w:rPr>
      </w:pPr>
      <w:r w:rsidRPr="004E4331">
        <w:rPr>
          <w:lang w:val="en-US"/>
        </w:rPr>
        <w:t>6.</w:t>
      </w:r>
      <w:r>
        <w:rPr>
          <w:lang w:val="en-US"/>
        </w:rPr>
        <w:t xml:space="preserve"> </w:t>
      </w:r>
      <w:r w:rsidRPr="004E4331">
        <w:rPr>
          <w:lang w:val="en-US"/>
        </w:rPr>
        <w:t>Based on the remaining securities, the market capitalization weighted average industry revenue growth is calculated. Companies from one of the 15 industries with the highest weighted growth are eligible for inclusion in the INDEX</w:t>
      </w:r>
    </w:p>
    <w:p w14:paraId="07CB8939" w14:textId="77777777" w:rsidR="00A4098B" w:rsidRDefault="00A4098B" w:rsidP="00A4098B">
      <w:pPr>
        <w:rPr>
          <w:lang w:val="en-GB"/>
        </w:rPr>
      </w:pPr>
      <w:r>
        <w:rPr>
          <w:lang w:val="en-GB"/>
        </w:rPr>
        <w:t>[…]</w:t>
      </w:r>
    </w:p>
    <w:p w14:paraId="4EBA6BDB" w14:textId="77777777" w:rsidR="004E4331" w:rsidRDefault="004E4331" w:rsidP="00A4098B">
      <w:pPr>
        <w:rPr>
          <w:lang w:val="en-GB"/>
        </w:rPr>
      </w:pPr>
    </w:p>
    <w:p w14:paraId="35501C3E" w14:textId="77777777" w:rsidR="004E4331" w:rsidRPr="00E80BC1" w:rsidRDefault="004E4331" w:rsidP="004E4331">
      <w:pPr>
        <w:rPr>
          <w:rFonts w:ascii="Flama Semicondensed Medium" w:hAnsi="Flama Semicondensed Medium"/>
          <w:lang w:val="en-US"/>
        </w:rPr>
      </w:pPr>
      <w:r w:rsidRPr="00E80BC1">
        <w:rPr>
          <w:rFonts w:ascii="Flama Semicondensed Medium" w:hAnsi="Flama Semicondensed Medium"/>
          <w:lang w:val="en-US"/>
        </w:rPr>
        <w:t>From:</w:t>
      </w:r>
    </w:p>
    <w:p w14:paraId="5D583982" w14:textId="77777777" w:rsidR="004E4331" w:rsidRPr="00E80BC1" w:rsidRDefault="004E4331" w:rsidP="004E4331">
      <w:pPr>
        <w:rPr>
          <w:lang w:val="en-GB"/>
        </w:rPr>
      </w:pPr>
      <w:r w:rsidRPr="00E80BC1">
        <w:rPr>
          <w:lang w:val="en-GB"/>
        </w:rPr>
        <w:t>[…]</w:t>
      </w:r>
    </w:p>
    <w:p w14:paraId="1CA318E7" w14:textId="77777777" w:rsidR="004E4331" w:rsidRPr="00E80BC1" w:rsidRDefault="004E4331" w:rsidP="004E4331">
      <w:pPr>
        <w:rPr>
          <w:lang w:val="en-US"/>
        </w:rPr>
      </w:pPr>
      <w:r w:rsidRPr="00E80BC1">
        <w:rPr>
          <w:lang w:val="en-US"/>
        </w:rPr>
        <w:t xml:space="preserve">8. If a company has more than one share classes then the most liquid share class is eligible. </w:t>
      </w:r>
    </w:p>
    <w:p w14:paraId="37FF263E" w14:textId="77777777" w:rsidR="004E4331" w:rsidRPr="00E80BC1" w:rsidRDefault="004E4331" w:rsidP="004E4331">
      <w:pPr>
        <w:rPr>
          <w:lang w:val="en-GB"/>
        </w:rPr>
      </w:pPr>
      <w:r w:rsidRPr="00E80BC1">
        <w:rPr>
          <w:lang w:val="en-GB"/>
        </w:rPr>
        <w:t>[…]</w:t>
      </w:r>
    </w:p>
    <w:p w14:paraId="526AE792" w14:textId="77777777" w:rsidR="004E4331" w:rsidRPr="00E80BC1" w:rsidRDefault="004E4331" w:rsidP="004E4331">
      <w:pPr>
        <w:rPr>
          <w:lang w:val="en-GB"/>
        </w:rPr>
      </w:pPr>
    </w:p>
    <w:p w14:paraId="6A42BE14" w14:textId="77777777" w:rsidR="004E4331" w:rsidRPr="00E80BC1" w:rsidRDefault="004E4331" w:rsidP="004E4331">
      <w:pPr>
        <w:rPr>
          <w:rFonts w:ascii="Flama Semicondensed Medium" w:hAnsi="Flama Semicondensed Medium"/>
          <w:lang w:val="en-US"/>
        </w:rPr>
      </w:pPr>
      <w:r w:rsidRPr="00E80BC1">
        <w:rPr>
          <w:rFonts w:ascii="Flama Semicondensed Medium" w:hAnsi="Flama Semicondensed Medium"/>
          <w:lang w:val="en-US"/>
        </w:rPr>
        <w:t>To:</w:t>
      </w:r>
    </w:p>
    <w:p w14:paraId="1D82F0A4" w14:textId="77777777" w:rsidR="004E4331" w:rsidRPr="00E80BC1" w:rsidRDefault="004E4331" w:rsidP="004E4331">
      <w:pPr>
        <w:rPr>
          <w:lang w:val="en-GB"/>
        </w:rPr>
      </w:pPr>
      <w:r w:rsidRPr="00E80BC1">
        <w:rPr>
          <w:lang w:val="en-GB"/>
        </w:rPr>
        <w:t>[…]</w:t>
      </w:r>
    </w:p>
    <w:p w14:paraId="68CE727C" w14:textId="21CEE282" w:rsidR="004E4331" w:rsidRDefault="00E80BC1" w:rsidP="004E4331">
      <w:pPr>
        <w:rPr>
          <w:lang w:val="en-GB"/>
        </w:rPr>
      </w:pPr>
      <w:r w:rsidRPr="00E80BC1">
        <w:rPr>
          <w:lang w:val="en-US"/>
        </w:rPr>
        <w:t>6</w:t>
      </w:r>
      <w:r w:rsidR="004E4331" w:rsidRPr="00E80BC1">
        <w:rPr>
          <w:lang w:val="en-US"/>
        </w:rPr>
        <w:t>. If a company has more than one share classes then the most liquid share class is eligible. In case a company has an eligible share class listed in Hong Kong, this listing will be given priority.</w:t>
      </w:r>
      <w:r w:rsidR="004E4331" w:rsidRPr="00E80BC1">
        <w:rPr>
          <w:lang w:val="en-GB"/>
        </w:rPr>
        <w:t>[…]</w:t>
      </w:r>
    </w:p>
    <w:p w14:paraId="0B2A8E91" w14:textId="180EA7CB" w:rsidR="004E4331" w:rsidRDefault="004E4331" w:rsidP="004E4331">
      <w:pPr>
        <w:rPr>
          <w:b/>
          <w:bCs/>
          <w:lang w:val="en-GB"/>
        </w:rPr>
      </w:pPr>
      <w:r>
        <w:rPr>
          <w:b/>
          <w:bCs/>
          <w:lang w:val="en-GB"/>
        </w:rPr>
        <w:lastRenderedPageBreak/>
        <w:t>Adding</w:t>
      </w:r>
      <w:r w:rsidRPr="00A4098B">
        <w:rPr>
          <w:b/>
          <w:bCs/>
          <w:lang w:val="en-GB"/>
        </w:rPr>
        <w:t>:</w:t>
      </w:r>
    </w:p>
    <w:p w14:paraId="7AAC0D37" w14:textId="77777777" w:rsidR="004E4331" w:rsidRPr="00E80BC1" w:rsidRDefault="004E4331" w:rsidP="004E4331">
      <w:pPr>
        <w:rPr>
          <w:lang w:val="en-GB"/>
        </w:rPr>
      </w:pPr>
      <w:r w:rsidRPr="00E80BC1">
        <w:rPr>
          <w:lang w:val="en-GB"/>
        </w:rPr>
        <w:t>[…]</w:t>
      </w:r>
    </w:p>
    <w:p w14:paraId="5AB920C2" w14:textId="237F44CF" w:rsidR="004E4331" w:rsidRPr="00E80BC1" w:rsidRDefault="00E80BC1" w:rsidP="004E4331">
      <w:pPr>
        <w:rPr>
          <w:lang w:val="en-US"/>
        </w:rPr>
      </w:pPr>
      <w:r w:rsidRPr="00E80BC1">
        <w:rPr>
          <w:lang w:val="en-US"/>
        </w:rPr>
        <w:t>7</w:t>
      </w:r>
      <w:r w:rsidR="004E4331" w:rsidRPr="00E80BC1">
        <w:rPr>
          <w:lang w:val="en-US"/>
        </w:rPr>
        <w:t>. From the list of companies remaining after step 6 only companies with significant exposure to consumer brands are eligible. Identification is based on the company description included in FactSet, and keywords that indicate significant exposure to consumer brands. The keywords are subject to regular revision by the OVERSIGHT COMMITTEE.</w:t>
      </w:r>
    </w:p>
    <w:p w14:paraId="081C009C" w14:textId="473E793E" w:rsidR="004E4331" w:rsidRDefault="004E4331" w:rsidP="00A4098B">
      <w:pPr>
        <w:rPr>
          <w:lang w:val="en-GB"/>
        </w:rPr>
      </w:pPr>
      <w:r w:rsidRPr="00E80BC1">
        <w:rPr>
          <w:lang w:val="en-GB"/>
        </w:rPr>
        <w:t>[…]</w:t>
      </w:r>
    </w:p>
    <w:p w14:paraId="6D24A5E7" w14:textId="77777777" w:rsidR="004E4331" w:rsidRDefault="004E4331" w:rsidP="00A4098B">
      <w:pPr>
        <w:rPr>
          <w:lang w:val="en-GB"/>
        </w:rPr>
      </w:pPr>
    </w:p>
    <w:p w14:paraId="07519C18" w14:textId="77777777" w:rsidR="004E4331" w:rsidRPr="00E80BC1" w:rsidRDefault="004E4331" w:rsidP="004E4331">
      <w:pPr>
        <w:rPr>
          <w:rFonts w:ascii="Flama Semicondensed Medium" w:hAnsi="Flama Semicondensed Medium"/>
          <w:lang w:val="en-US"/>
        </w:rPr>
      </w:pPr>
      <w:r w:rsidRPr="00E80BC1">
        <w:rPr>
          <w:rFonts w:ascii="Flama Semicondensed Medium" w:hAnsi="Flama Semicondensed Medium"/>
          <w:lang w:val="en-US"/>
        </w:rPr>
        <w:t>From:</w:t>
      </w:r>
    </w:p>
    <w:p w14:paraId="60DDF8A4" w14:textId="77777777" w:rsidR="004E4331" w:rsidRPr="00E80BC1" w:rsidRDefault="004E4331" w:rsidP="004E4331">
      <w:pPr>
        <w:rPr>
          <w:lang w:val="en-GB"/>
        </w:rPr>
      </w:pPr>
      <w:r w:rsidRPr="00E80BC1">
        <w:rPr>
          <w:lang w:val="en-GB"/>
        </w:rPr>
        <w:t>[…]</w:t>
      </w:r>
    </w:p>
    <w:p w14:paraId="2D281CCA" w14:textId="77777777" w:rsidR="00E80BC1" w:rsidRPr="00E80BC1" w:rsidRDefault="004E4331" w:rsidP="004E4331">
      <w:pPr>
        <w:rPr>
          <w:lang w:val="en-US"/>
        </w:rPr>
      </w:pPr>
      <w:r w:rsidRPr="00E80BC1">
        <w:rPr>
          <w:lang w:val="en-US"/>
        </w:rPr>
        <w:t>9.</w:t>
      </w:r>
      <w:r w:rsidR="00213389" w:rsidRPr="00E80BC1">
        <w:rPr>
          <w:lang w:val="en-US"/>
        </w:rPr>
        <w:t xml:space="preserve"> </w:t>
      </w:r>
      <w:r w:rsidRPr="00E80BC1">
        <w:rPr>
          <w:lang w:val="en-US"/>
        </w:rPr>
        <w:t>The companies are ranked in their industries, as defined in step 6, according to TOTAL MARKET CAPITALIZATION. The top 3 per industry are selected and constitute the INDEX UNIVERSE</w:t>
      </w:r>
    </w:p>
    <w:p w14:paraId="014DD17B" w14:textId="799390D4" w:rsidR="004E4331" w:rsidRPr="00E80BC1" w:rsidRDefault="004E4331" w:rsidP="004E4331">
      <w:pPr>
        <w:rPr>
          <w:lang w:val="en-GB"/>
        </w:rPr>
      </w:pPr>
      <w:r w:rsidRPr="00E80BC1">
        <w:rPr>
          <w:lang w:val="en-GB"/>
        </w:rPr>
        <w:t>[…]</w:t>
      </w:r>
    </w:p>
    <w:p w14:paraId="216A05CC" w14:textId="77777777" w:rsidR="004E4331" w:rsidRPr="00E80BC1" w:rsidRDefault="004E4331" w:rsidP="004E4331">
      <w:pPr>
        <w:rPr>
          <w:lang w:val="en-GB"/>
        </w:rPr>
      </w:pPr>
    </w:p>
    <w:p w14:paraId="7B6D19BB" w14:textId="77777777" w:rsidR="004E4331" w:rsidRPr="00E80BC1" w:rsidRDefault="004E4331" w:rsidP="004E4331">
      <w:pPr>
        <w:rPr>
          <w:rFonts w:ascii="Flama Semicondensed Medium" w:hAnsi="Flama Semicondensed Medium"/>
          <w:lang w:val="en-US"/>
        </w:rPr>
      </w:pPr>
      <w:r w:rsidRPr="00E80BC1">
        <w:rPr>
          <w:rFonts w:ascii="Flama Semicondensed Medium" w:hAnsi="Flama Semicondensed Medium"/>
          <w:lang w:val="en-US"/>
        </w:rPr>
        <w:t>To:</w:t>
      </w:r>
    </w:p>
    <w:p w14:paraId="2381103C" w14:textId="77777777" w:rsidR="004E4331" w:rsidRPr="00E80BC1" w:rsidRDefault="004E4331" w:rsidP="004E4331">
      <w:pPr>
        <w:rPr>
          <w:lang w:val="en-GB"/>
        </w:rPr>
      </w:pPr>
      <w:r w:rsidRPr="00E80BC1">
        <w:rPr>
          <w:lang w:val="en-GB"/>
        </w:rPr>
        <w:t>[…]</w:t>
      </w:r>
    </w:p>
    <w:p w14:paraId="65B4F168" w14:textId="10A1CB1D" w:rsidR="00213389" w:rsidRPr="00E80BC1" w:rsidRDefault="00E80BC1" w:rsidP="004E4331">
      <w:pPr>
        <w:rPr>
          <w:lang w:val="en-US"/>
        </w:rPr>
      </w:pPr>
      <w:r w:rsidRPr="00E80BC1">
        <w:rPr>
          <w:lang w:val="en-US"/>
        </w:rPr>
        <w:t>8</w:t>
      </w:r>
      <w:r w:rsidR="00213389" w:rsidRPr="00E80BC1">
        <w:rPr>
          <w:lang w:val="en-US"/>
        </w:rPr>
        <w:t>. The companies are ranked in their industries according to TOTAL MARKET CAPITALIZATION. The top 2 per industry are selected and constitute the INDEX UNIVERSE</w:t>
      </w:r>
    </w:p>
    <w:p w14:paraId="3F96629B" w14:textId="20B1F29B" w:rsidR="004E4331" w:rsidRDefault="004E4331" w:rsidP="004E4331">
      <w:pPr>
        <w:rPr>
          <w:lang w:val="en-GB"/>
        </w:rPr>
      </w:pPr>
      <w:r w:rsidRPr="00E80BC1">
        <w:rPr>
          <w:lang w:val="en-GB"/>
        </w:rPr>
        <w:t>[…]</w:t>
      </w:r>
    </w:p>
    <w:p w14:paraId="671DAD5E" w14:textId="77777777" w:rsidR="004E4331" w:rsidRDefault="004E4331" w:rsidP="00A4098B">
      <w:pPr>
        <w:rPr>
          <w:lang w:val="en-GB"/>
        </w:rPr>
      </w:pPr>
    </w:p>
    <w:p w14:paraId="79853D98" w14:textId="2C7A3717" w:rsidR="002E08D8" w:rsidRPr="00203FC5" w:rsidRDefault="00213389" w:rsidP="002E08D8">
      <w:pPr>
        <w:spacing w:before="0" w:after="160" w:line="259" w:lineRule="auto"/>
        <w:rPr>
          <w:sz w:val="32"/>
          <w:szCs w:val="32"/>
          <w:lang w:val="en-GB"/>
        </w:rPr>
      </w:pPr>
      <w:r>
        <w:rPr>
          <w:b/>
          <w:bCs/>
          <w:sz w:val="32"/>
          <w:szCs w:val="32"/>
          <w:lang w:val="en-GB"/>
        </w:rPr>
        <w:t>2.2</w:t>
      </w:r>
      <w:r w:rsidR="002E08D8" w:rsidRPr="00203FC5">
        <w:rPr>
          <w:b/>
          <w:bCs/>
          <w:sz w:val="32"/>
          <w:szCs w:val="32"/>
          <w:lang w:val="en-GB"/>
        </w:rPr>
        <w:t xml:space="preserve"> </w:t>
      </w:r>
      <w:r>
        <w:rPr>
          <w:b/>
          <w:bCs/>
          <w:sz w:val="32"/>
          <w:szCs w:val="32"/>
          <w:lang w:val="en-GB"/>
        </w:rPr>
        <w:t>SELECTION OF THE INDEX COMPONENTS</w:t>
      </w:r>
    </w:p>
    <w:p w14:paraId="2BA4692D" w14:textId="77777777" w:rsidR="002E08D8" w:rsidRDefault="002E08D8" w:rsidP="002E08D8">
      <w:pPr>
        <w:rPr>
          <w:rFonts w:ascii="Flama Semicondensed Medium" w:hAnsi="Flama Semicondensed Medium"/>
          <w:lang w:val="en-US"/>
        </w:rPr>
      </w:pPr>
      <w:r>
        <w:rPr>
          <w:rFonts w:ascii="Flama Semicondensed Medium" w:hAnsi="Flama Semicondensed Medium"/>
          <w:lang w:val="en-US"/>
        </w:rPr>
        <w:t>From</w:t>
      </w:r>
      <w:r w:rsidRPr="001D0F3B">
        <w:rPr>
          <w:rFonts w:ascii="Flama Semicondensed Medium" w:hAnsi="Flama Semicondensed Medium"/>
          <w:lang w:val="en-US"/>
        </w:rPr>
        <w:t>:</w:t>
      </w:r>
    </w:p>
    <w:p w14:paraId="30D19AD7" w14:textId="77777777" w:rsidR="00213389" w:rsidRPr="00213389" w:rsidRDefault="00213389" w:rsidP="00213389">
      <w:pPr>
        <w:rPr>
          <w:lang w:val="en-US"/>
        </w:rPr>
      </w:pPr>
      <w:r w:rsidRPr="00213389">
        <w:rPr>
          <w:lang w:val="en-US"/>
        </w:rPr>
        <w:t>Based on the INDEX UNIVERSE, the initial composition of the INDEX as well as any selection for an ordinary rebalance is determined on the SELECTION DAY in accordance with the following rules (the “INDEX COMPONENT REQUIREMENTS“):</w:t>
      </w:r>
    </w:p>
    <w:p w14:paraId="742DEC30" w14:textId="74F53C91" w:rsidR="00213389" w:rsidRPr="00213389" w:rsidRDefault="00213389" w:rsidP="00213389">
      <w:pPr>
        <w:rPr>
          <w:lang w:val="en-US"/>
        </w:rPr>
      </w:pPr>
      <w:r w:rsidRPr="00213389">
        <w:rPr>
          <w:lang w:val="en-US"/>
        </w:rPr>
        <w:t>a)</w:t>
      </w:r>
      <w:r>
        <w:rPr>
          <w:lang w:val="en-US"/>
        </w:rPr>
        <w:t xml:space="preserve"> </w:t>
      </w:r>
      <w:r w:rsidRPr="00213389">
        <w:rPr>
          <w:lang w:val="en-US"/>
        </w:rPr>
        <w:t>Top 25 by TOTAL MARKET CAPITALIZATION rank are selected for index inclusion</w:t>
      </w:r>
    </w:p>
    <w:p w14:paraId="20CAF596" w14:textId="40ED5DC4" w:rsidR="00213389" w:rsidRPr="00213389" w:rsidRDefault="00213389" w:rsidP="00213389">
      <w:pPr>
        <w:rPr>
          <w:lang w:val="en-US"/>
        </w:rPr>
      </w:pPr>
      <w:r w:rsidRPr="00213389">
        <w:rPr>
          <w:lang w:val="en-US"/>
        </w:rPr>
        <w:t>b)</w:t>
      </w:r>
      <w:r>
        <w:rPr>
          <w:lang w:val="en-US"/>
        </w:rPr>
        <w:t xml:space="preserve"> </w:t>
      </w:r>
      <w:r w:rsidRPr="00213389">
        <w:rPr>
          <w:lang w:val="en-US"/>
        </w:rPr>
        <w:t>Existing constituents with rank from 26 to 35 are selected for index inclusion until the target constituent count of 30 is reached</w:t>
      </w:r>
    </w:p>
    <w:p w14:paraId="38AB74D7" w14:textId="58B433BC" w:rsidR="00213389" w:rsidRPr="00213389" w:rsidRDefault="00213389" w:rsidP="00213389">
      <w:pPr>
        <w:rPr>
          <w:lang w:val="en-US"/>
        </w:rPr>
      </w:pPr>
      <w:r w:rsidRPr="00213389">
        <w:rPr>
          <w:lang w:val="en-US"/>
        </w:rPr>
        <w:t>c)</w:t>
      </w:r>
      <w:r>
        <w:rPr>
          <w:lang w:val="en-US"/>
        </w:rPr>
        <w:t xml:space="preserve"> </w:t>
      </w:r>
      <w:r w:rsidRPr="00213389">
        <w:rPr>
          <w:lang w:val="en-US"/>
        </w:rPr>
        <w:t>If there are less than 30 stocks after step b, non-constituents are selected with rank from 26 to 35 until the target constituent count of 30 is reached</w:t>
      </w:r>
    </w:p>
    <w:p w14:paraId="10AFBC85" w14:textId="77777777" w:rsidR="00213389" w:rsidRPr="001B6DEB" w:rsidRDefault="00213389" w:rsidP="00213389">
      <w:pPr>
        <w:rPr>
          <w:rFonts w:eastAsia="Calibri"/>
          <w:lang w:val="en-US" w:eastAsia="en-US"/>
        </w:rPr>
      </w:pPr>
      <w:r w:rsidRPr="001B6DEB">
        <w:rPr>
          <w:rFonts w:eastAsia="Calibri"/>
          <w:lang w:val="en-US" w:eastAsia="en-US"/>
        </w:rPr>
        <w:t xml:space="preserve">If less than </w:t>
      </w:r>
      <w:r>
        <w:rPr>
          <w:rFonts w:eastAsia="Calibri"/>
          <w:lang w:val="en-US" w:eastAsia="en-US"/>
        </w:rPr>
        <w:t>3</w:t>
      </w:r>
      <w:r w:rsidRPr="001B6DEB">
        <w:rPr>
          <w:rFonts w:eastAsia="Calibri"/>
          <w:lang w:val="en-US" w:eastAsia="en-US"/>
        </w:rPr>
        <w:t xml:space="preserve">0 securities pass the selection criteria described above, all such securities will be selected resulting in less than </w:t>
      </w:r>
      <w:r>
        <w:rPr>
          <w:rFonts w:eastAsia="Calibri"/>
          <w:lang w:val="en-US" w:eastAsia="en-US"/>
        </w:rPr>
        <w:t>3</w:t>
      </w:r>
      <w:r w:rsidRPr="001B6DEB">
        <w:rPr>
          <w:rFonts w:eastAsia="Calibri"/>
          <w:lang w:val="en-US" w:eastAsia="en-US"/>
        </w:rPr>
        <w:t xml:space="preserve">0 </w:t>
      </w:r>
      <w:r w:rsidRPr="000041D1">
        <w:rPr>
          <w:smallCaps/>
          <w:lang w:val="en-US" w:eastAsia="en-US"/>
        </w:rPr>
        <w:t>Index Components</w:t>
      </w:r>
      <w:r w:rsidRPr="001B6DEB">
        <w:rPr>
          <w:rFonts w:eastAsia="Calibri"/>
          <w:lang w:val="en-US" w:eastAsia="en-US"/>
        </w:rPr>
        <w:t>.</w:t>
      </w:r>
    </w:p>
    <w:p w14:paraId="694EDBAC" w14:textId="30C82303" w:rsidR="002E08D8" w:rsidRDefault="002E08D8" w:rsidP="002E08D8">
      <w:pPr>
        <w:rPr>
          <w:lang w:val="en-GB"/>
        </w:rPr>
      </w:pPr>
      <w:r w:rsidRPr="002E08D8">
        <w:rPr>
          <w:lang w:val="en-GB"/>
        </w:rPr>
        <w:t>[…]</w:t>
      </w:r>
    </w:p>
    <w:p w14:paraId="3FEFC3D8" w14:textId="60183D47" w:rsidR="002E08D8" w:rsidRDefault="002E08D8" w:rsidP="002E08D8">
      <w:pPr>
        <w:rPr>
          <w:rFonts w:ascii="Flama Semicondensed Medium" w:hAnsi="Flama Semicondensed Medium"/>
          <w:lang w:val="en-US"/>
        </w:rPr>
      </w:pPr>
      <w:r>
        <w:rPr>
          <w:rFonts w:ascii="Flama Semicondensed Medium" w:hAnsi="Flama Semicondensed Medium"/>
          <w:lang w:val="en-US"/>
        </w:rPr>
        <w:lastRenderedPageBreak/>
        <w:t>To</w:t>
      </w:r>
      <w:r w:rsidRPr="001D0F3B">
        <w:rPr>
          <w:rFonts w:ascii="Flama Semicondensed Medium" w:hAnsi="Flama Semicondensed Medium"/>
          <w:lang w:val="en-US"/>
        </w:rPr>
        <w:t>:</w:t>
      </w:r>
    </w:p>
    <w:p w14:paraId="33161D38" w14:textId="77777777" w:rsidR="00213389" w:rsidRPr="00213389" w:rsidRDefault="00213389" w:rsidP="00213389">
      <w:pPr>
        <w:rPr>
          <w:lang w:val="en-US"/>
        </w:rPr>
      </w:pPr>
      <w:bookmarkStart w:id="2" w:name="_Hlk205562831"/>
      <w:r w:rsidRPr="00213389">
        <w:rPr>
          <w:lang w:val="en-US"/>
        </w:rPr>
        <w:t>Based on the INDEX UNIVERSE, the initial composition of the INDEX as well as any selection for an ordinary rebalance is determined on the SELECTION DAY in accordance with the following rules (the “INDEX COMPONENT REQUIREMENTS“):</w:t>
      </w:r>
    </w:p>
    <w:p w14:paraId="5401616A" w14:textId="5DBB0371" w:rsidR="00213389" w:rsidRDefault="00213389" w:rsidP="00213389">
      <w:pPr>
        <w:rPr>
          <w:lang w:val="en-US"/>
        </w:rPr>
      </w:pPr>
      <w:r w:rsidRPr="00213389">
        <w:rPr>
          <w:lang w:val="en-US"/>
        </w:rPr>
        <w:t>Top 30 by TOTAL MARKET CAPITALIZATION rank are selected for index inclusion</w:t>
      </w:r>
    </w:p>
    <w:p w14:paraId="0BE029F8" w14:textId="77777777" w:rsidR="00213389" w:rsidRPr="001B6DEB" w:rsidRDefault="00213389" w:rsidP="00213389">
      <w:pPr>
        <w:rPr>
          <w:rFonts w:eastAsia="Calibri"/>
          <w:lang w:val="en-US" w:eastAsia="en-US"/>
        </w:rPr>
      </w:pPr>
      <w:r w:rsidRPr="001B6DEB">
        <w:rPr>
          <w:rFonts w:eastAsia="Calibri"/>
          <w:lang w:val="en-US" w:eastAsia="en-US"/>
        </w:rPr>
        <w:t xml:space="preserve">If less than </w:t>
      </w:r>
      <w:r>
        <w:rPr>
          <w:rFonts w:eastAsia="Calibri"/>
          <w:lang w:val="en-US" w:eastAsia="en-US"/>
        </w:rPr>
        <w:t>3</w:t>
      </w:r>
      <w:r w:rsidRPr="001B6DEB">
        <w:rPr>
          <w:rFonts w:eastAsia="Calibri"/>
          <w:lang w:val="en-US" w:eastAsia="en-US"/>
        </w:rPr>
        <w:t xml:space="preserve">0 securities pass the selection criteria described above, all such securities will be selected resulting in less than </w:t>
      </w:r>
      <w:r>
        <w:rPr>
          <w:rFonts w:eastAsia="Calibri"/>
          <w:lang w:val="en-US" w:eastAsia="en-US"/>
        </w:rPr>
        <w:t>3</w:t>
      </w:r>
      <w:r w:rsidRPr="001B6DEB">
        <w:rPr>
          <w:rFonts w:eastAsia="Calibri"/>
          <w:lang w:val="en-US" w:eastAsia="en-US"/>
        </w:rPr>
        <w:t xml:space="preserve">0 </w:t>
      </w:r>
      <w:r w:rsidRPr="000041D1">
        <w:rPr>
          <w:smallCaps/>
          <w:lang w:val="en-US" w:eastAsia="en-US"/>
        </w:rPr>
        <w:t>Index Components</w:t>
      </w:r>
      <w:r w:rsidRPr="001B6DEB">
        <w:rPr>
          <w:rFonts w:eastAsia="Calibri"/>
          <w:lang w:val="en-US" w:eastAsia="en-US"/>
        </w:rPr>
        <w:t>.</w:t>
      </w:r>
    </w:p>
    <w:p w14:paraId="79DE9170" w14:textId="098BD1EF" w:rsidR="002E08D8" w:rsidRPr="002E08D8" w:rsidRDefault="002E08D8" w:rsidP="002E08D8">
      <w:pPr>
        <w:rPr>
          <w:lang w:val="en-US"/>
        </w:rPr>
      </w:pPr>
      <w:r w:rsidRPr="002E08D8">
        <w:rPr>
          <w:lang w:val="en-US"/>
        </w:rPr>
        <w:t>[…]</w:t>
      </w:r>
    </w:p>
    <w:bookmarkEnd w:id="2"/>
    <w:p w14:paraId="7D477142" w14:textId="77777777" w:rsidR="002E08D8" w:rsidRPr="002E08D8" w:rsidRDefault="002E08D8" w:rsidP="002E08D8">
      <w:pPr>
        <w:rPr>
          <w:lang w:val="en-US"/>
        </w:rPr>
      </w:pPr>
    </w:p>
    <w:p w14:paraId="259B9660" w14:textId="05056987" w:rsidR="00213389" w:rsidRDefault="00213389" w:rsidP="00213389">
      <w:pPr>
        <w:rPr>
          <w:rFonts w:ascii="Flama Semicondensed Medium" w:hAnsi="Flama Semicondensed Medium"/>
          <w:lang w:val="en-US"/>
        </w:rPr>
      </w:pPr>
      <w:r>
        <w:rPr>
          <w:b/>
          <w:bCs/>
          <w:sz w:val="32"/>
          <w:szCs w:val="32"/>
          <w:lang w:val="en-GB"/>
        </w:rPr>
        <w:t>2.3</w:t>
      </w:r>
      <w:r w:rsidRPr="00203FC5">
        <w:rPr>
          <w:b/>
          <w:bCs/>
          <w:sz w:val="32"/>
          <w:szCs w:val="32"/>
          <w:lang w:val="en-GB"/>
        </w:rPr>
        <w:t xml:space="preserve"> </w:t>
      </w:r>
      <w:r>
        <w:rPr>
          <w:b/>
          <w:bCs/>
          <w:sz w:val="32"/>
          <w:szCs w:val="32"/>
          <w:lang w:val="en-GB"/>
        </w:rPr>
        <w:t>WEIGHTING OF THE INDEX COMPONENTS</w:t>
      </w:r>
      <w:r w:rsidRPr="004E4331">
        <w:rPr>
          <w:rFonts w:ascii="Flama Semicondensed Medium" w:hAnsi="Flama Semicondensed Medium"/>
          <w:lang w:val="en-US"/>
        </w:rPr>
        <w:t xml:space="preserve"> </w:t>
      </w:r>
    </w:p>
    <w:p w14:paraId="52E38BA8" w14:textId="3D41EFDC" w:rsidR="00213389" w:rsidRPr="004E4331" w:rsidRDefault="00213389" w:rsidP="00213389">
      <w:pPr>
        <w:rPr>
          <w:rFonts w:ascii="Flama Semicondensed Medium" w:hAnsi="Flama Semicondensed Medium"/>
          <w:lang w:val="en-US"/>
        </w:rPr>
      </w:pPr>
      <w:r w:rsidRPr="004E4331">
        <w:rPr>
          <w:rFonts w:ascii="Flama Semicondensed Medium" w:hAnsi="Flama Semicondensed Medium"/>
          <w:lang w:val="en-US"/>
        </w:rPr>
        <w:t>From:</w:t>
      </w:r>
    </w:p>
    <w:p w14:paraId="7E719A52" w14:textId="77777777" w:rsidR="00213389" w:rsidRPr="004E4331" w:rsidRDefault="00213389" w:rsidP="00213389">
      <w:pPr>
        <w:rPr>
          <w:lang w:val="en-GB"/>
        </w:rPr>
      </w:pPr>
      <w:r w:rsidRPr="004E4331">
        <w:rPr>
          <w:lang w:val="en-GB"/>
        </w:rPr>
        <w:t>[…]</w:t>
      </w:r>
    </w:p>
    <w:p w14:paraId="673A4A60" w14:textId="6E65EE26" w:rsidR="00213389" w:rsidRPr="004E4331" w:rsidRDefault="00213389" w:rsidP="00213389">
      <w:pPr>
        <w:rPr>
          <w:lang w:val="en-US"/>
        </w:rPr>
      </w:pPr>
      <w:r w:rsidRPr="00213389">
        <w:rPr>
          <w:lang w:val="en-US"/>
        </w:rPr>
        <w:t>On each SELECTION DAY each INDEX COMPONENT is assigned a weight according to FREE FLOAT MARKET CAPITALIZATION such that the weight of the company does not exceed 9%. The excess weight will be distributed to the other INDEX COMPONENTS pro-rata in an iterative process.</w:t>
      </w:r>
    </w:p>
    <w:p w14:paraId="42443831" w14:textId="77777777" w:rsidR="00213389" w:rsidRPr="004E4331" w:rsidRDefault="00213389" w:rsidP="00213389">
      <w:pPr>
        <w:rPr>
          <w:lang w:val="en-GB"/>
        </w:rPr>
      </w:pPr>
      <w:r w:rsidRPr="004E4331">
        <w:rPr>
          <w:lang w:val="en-GB"/>
        </w:rPr>
        <w:t>[…]</w:t>
      </w:r>
    </w:p>
    <w:p w14:paraId="4E2C782E" w14:textId="77777777" w:rsidR="00213389" w:rsidRPr="004E4331" w:rsidRDefault="00213389" w:rsidP="00213389">
      <w:pPr>
        <w:rPr>
          <w:lang w:val="en-GB"/>
        </w:rPr>
      </w:pPr>
    </w:p>
    <w:p w14:paraId="1B0B6863" w14:textId="0B53B547" w:rsidR="00213389" w:rsidRPr="004E4331" w:rsidRDefault="00213389" w:rsidP="00213389">
      <w:pPr>
        <w:rPr>
          <w:rFonts w:ascii="Flama Semicondensed Medium" w:hAnsi="Flama Semicondensed Medium"/>
          <w:lang w:val="en-US"/>
        </w:rPr>
      </w:pPr>
      <w:r w:rsidRPr="004E4331">
        <w:rPr>
          <w:rFonts w:ascii="Flama Semicondensed Medium" w:hAnsi="Flama Semicondensed Medium"/>
          <w:lang w:val="en-US"/>
        </w:rPr>
        <w:t>To:</w:t>
      </w:r>
    </w:p>
    <w:p w14:paraId="1FB0521E" w14:textId="77777777" w:rsidR="00213389" w:rsidRPr="004E4331" w:rsidRDefault="00213389" w:rsidP="00213389">
      <w:pPr>
        <w:rPr>
          <w:lang w:val="en-GB"/>
        </w:rPr>
      </w:pPr>
      <w:r w:rsidRPr="004E4331">
        <w:rPr>
          <w:lang w:val="en-GB"/>
        </w:rPr>
        <w:t>[…]</w:t>
      </w:r>
    </w:p>
    <w:p w14:paraId="4A4B0C8F" w14:textId="399E9F5E" w:rsidR="00213389" w:rsidRDefault="00213389" w:rsidP="00213389">
      <w:pPr>
        <w:rPr>
          <w:lang w:val="en-US"/>
        </w:rPr>
      </w:pPr>
      <w:r w:rsidRPr="00213389">
        <w:rPr>
          <w:lang w:val="en-US"/>
        </w:rPr>
        <w:t>On each SELECTION DAY each INDEX COMPONENT is assigned a weight according to FREE FLOAT MARKET CAPITALIZATION such that the weight of the company does not exceed 10%. INDEX COMPONENTS not listed in Hong Kong are capped at 35%.  The excess weight will be distributed to the other INDEX COMPONENTS pro-rata in an iterative process.</w:t>
      </w:r>
    </w:p>
    <w:p w14:paraId="14B316C2" w14:textId="3C2DA49D" w:rsidR="0098338C" w:rsidRDefault="00213389" w:rsidP="00213389">
      <w:pPr>
        <w:spacing w:before="0" w:after="160" w:line="259" w:lineRule="auto"/>
        <w:rPr>
          <w:lang w:val="en-US"/>
        </w:rPr>
      </w:pPr>
      <w:r w:rsidRPr="004E4331">
        <w:rPr>
          <w:lang w:val="en-GB"/>
        </w:rPr>
        <w:t>[…]</w:t>
      </w:r>
    </w:p>
    <w:p w14:paraId="129DC977" w14:textId="77777777" w:rsidR="0098338C" w:rsidRDefault="0098338C" w:rsidP="0026131F">
      <w:pPr>
        <w:spacing w:before="0" w:after="160" w:line="259" w:lineRule="auto"/>
        <w:rPr>
          <w:lang w:val="en-US"/>
        </w:rPr>
      </w:pPr>
    </w:p>
    <w:p w14:paraId="111B9A64" w14:textId="77777777" w:rsidR="0098338C" w:rsidRDefault="0098338C" w:rsidP="0026131F">
      <w:pPr>
        <w:spacing w:before="0" w:after="160" w:line="259" w:lineRule="auto"/>
        <w:rPr>
          <w:lang w:val="en-US"/>
        </w:rPr>
      </w:pPr>
    </w:p>
    <w:p w14:paraId="25D5D1F5" w14:textId="77777777" w:rsidR="00065FE1" w:rsidRDefault="00065FE1" w:rsidP="0026131F">
      <w:pPr>
        <w:spacing w:before="0" w:after="160" w:line="259" w:lineRule="auto"/>
        <w:rPr>
          <w:lang w:val="en-US"/>
        </w:rPr>
      </w:pPr>
    </w:p>
    <w:p w14:paraId="53CB7B06" w14:textId="77777777" w:rsidR="00065FE1" w:rsidRDefault="00065FE1" w:rsidP="0026131F">
      <w:pPr>
        <w:spacing w:before="0" w:after="160" w:line="259" w:lineRule="auto"/>
        <w:rPr>
          <w:lang w:val="en-US"/>
        </w:rPr>
      </w:pPr>
    </w:p>
    <w:p w14:paraId="43E25BB2" w14:textId="77777777" w:rsidR="00065FE1" w:rsidRDefault="00065FE1" w:rsidP="0026131F">
      <w:pPr>
        <w:spacing w:before="0" w:after="160" w:line="259" w:lineRule="auto"/>
        <w:rPr>
          <w:lang w:val="en-US"/>
        </w:rPr>
      </w:pPr>
    </w:p>
    <w:p w14:paraId="23769C7D" w14:textId="77777777" w:rsidR="00065FE1" w:rsidRDefault="00065FE1" w:rsidP="0026131F">
      <w:pPr>
        <w:spacing w:before="0" w:after="160" w:line="259" w:lineRule="auto"/>
        <w:rPr>
          <w:lang w:val="en-US"/>
        </w:rPr>
      </w:pPr>
    </w:p>
    <w:p w14:paraId="6F792E45" w14:textId="77777777" w:rsidR="00065FE1" w:rsidRPr="00203FC5" w:rsidRDefault="00065FE1" w:rsidP="0026131F">
      <w:pPr>
        <w:spacing w:before="0" w:after="160" w:line="259" w:lineRule="auto"/>
        <w:rPr>
          <w:lang w:val="en-US"/>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4E2892E"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203FC5">
        <w:rPr>
          <w:lang w:val="en-US"/>
        </w:rPr>
        <w:t>aforementioned Solactive 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E80BC1"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49694147" w14:textId="77777777" w:rsidR="0098338C" w:rsidRDefault="0098338C" w:rsidP="0026131F">
      <w:pPr>
        <w:spacing w:before="0" w:after="160" w:line="259" w:lineRule="auto"/>
        <w:jc w:val="left"/>
        <w:rPr>
          <w:b/>
          <w:bCs/>
          <w:sz w:val="28"/>
          <w:szCs w:val="28"/>
          <w:u w:val="single"/>
          <w:lang w:val="en-GB"/>
        </w:rPr>
      </w:pPr>
    </w:p>
    <w:p w14:paraId="484C79F8" w14:textId="77777777" w:rsidR="0098338C" w:rsidRDefault="0098338C" w:rsidP="0026131F">
      <w:pPr>
        <w:spacing w:before="0" w:after="160" w:line="259" w:lineRule="auto"/>
        <w:jc w:val="left"/>
        <w:rPr>
          <w:b/>
          <w:bCs/>
          <w:sz w:val="28"/>
          <w:szCs w:val="28"/>
          <w:u w:val="single"/>
          <w:lang w:val="en-GB"/>
        </w:rPr>
      </w:pPr>
    </w:p>
    <w:p w14:paraId="763D43B8" w14:textId="65FA2439"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54FA3833"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1C79B2">
        <w:rPr>
          <w:lang w:val="en-US"/>
        </w:rPr>
        <w:t xml:space="preserve"> </w:t>
      </w:r>
      <w:r w:rsidR="00065FE1">
        <w:rPr>
          <w:lang w:val="en-US"/>
        </w:rPr>
        <w:t>October</w:t>
      </w:r>
      <w:r w:rsidR="001C79B2">
        <w:rPr>
          <w:lang w:val="en-US"/>
        </w:rPr>
        <w:t xml:space="preserve"> </w:t>
      </w:r>
      <w:r w:rsidR="00065FE1">
        <w:rPr>
          <w:lang w:val="en-US"/>
        </w:rPr>
        <w:t>3</w:t>
      </w:r>
      <w:r w:rsidR="0030458C">
        <w:rPr>
          <w:lang w:val="en-US"/>
        </w:rPr>
        <w:t>1</w:t>
      </w:r>
      <w:r w:rsidR="001C79B2">
        <w:rPr>
          <w:lang w:val="en-US"/>
        </w:rPr>
        <w:t>, 202</w:t>
      </w:r>
      <w:r w:rsidR="0098338C">
        <w:rPr>
          <w:lang w:val="en-US"/>
        </w:rPr>
        <w:t>5</w:t>
      </w:r>
      <w:r w:rsidR="001C79B2">
        <w:rPr>
          <w:lang w:val="en-US"/>
        </w:rPr>
        <w:t>.</w:t>
      </w:r>
    </w:p>
    <w:p w14:paraId="741A56A5" w14:textId="78297156" w:rsidR="00651886" w:rsidRPr="0098338C"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1D0F3B">
        <w:rPr>
          <w:lang w:val="en-US"/>
        </w:rPr>
        <w:t xml:space="preserve">above are intended to </w:t>
      </w:r>
      <w:r w:rsidRPr="0098338C">
        <w:rPr>
          <w:lang w:val="en-US"/>
        </w:rPr>
        <w:t xml:space="preserve">become effective on </w:t>
      </w:r>
      <w:r w:rsidR="00065FE1">
        <w:rPr>
          <w:lang w:val="en-US"/>
        </w:rPr>
        <w:t>November</w:t>
      </w:r>
      <w:r w:rsidR="001C79B2" w:rsidRPr="0098338C">
        <w:rPr>
          <w:lang w:val="en-US"/>
        </w:rPr>
        <w:t xml:space="preserve"> </w:t>
      </w:r>
      <w:r w:rsidR="00065FE1">
        <w:rPr>
          <w:lang w:val="en-US"/>
        </w:rPr>
        <w:t>17</w:t>
      </w:r>
      <w:r w:rsidR="001C79B2" w:rsidRPr="0098338C">
        <w:rPr>
          <w:lang w:val="en-US"/>
        </w:rPr>
        <w:t>, 202</w:t>
      </w:r>
      <w:r w:rsidR="0098338C">
        <w:rPr>
          <w:lang w:val="en-US"/>
        </w:rPr>
        <w:t>5</w:t>
      </w:r>
      <w:r w:rsidR="004819FA" w:rsidRPr="0098338C">
        <w:rPr>
          <w:lang w:val="en-US"/>
        </w:rPr>
        <w:t>.</w:t>
      </w:r>
    </w:p>
    <w:p w14:paraId="0D223365" w14:textId="77777777" w:rsidR="00651886" w:rsidRPr="00C04273" w:rsidRDefault="00651886" w:rsidP="005055F5">
      <w:pPr>
        <w:spacing w:before="0" w:after="0" w:line="360" w:lineRule="auto"/>
        <w:rPr>
          <w:lang w:val="en-US"/>
        </w:rPr>
      </w:pPr>
    </w:p>
    <w:p w14:paraId="04131284" w14:textId="375E25E5"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30458C">
        <w:rPr>
          <w:b/>
          <w:bCs/>
          <w:lang w:val="en-US"/>
        </w:rPr>
        <w:t xml:space="preserve"> </w:t>
      </w:r>
      <w:r w:rsidR="001C79B2">
        <w:rPr>
          <w:b/>
          <w:bCs/>
          <w:lang w:val="en-US"/>
        </w:rPr>
        <w:t xml:space="preserve">- </w:t>
      </w:r>
      <w:r w:rsidR="00065FE1" w:rsidRPr="00065FE1">
        <w:rPr>
          <w:b/>
          <w:bCs/>
          <w:lang w:val="en-US"/>
        </w:rPr>
        <w:t>Solactive China Consumer Brand Index</w:t>
      </w:r>
      <w:r w:rsidR="0026131F" w:rsidRPr="001D0F3B">
        <w:rPr>
          <w:lang w:val="en-US"/>
        </w:rPr>
        <w:t>”</w:t>
      </w:r>
      <w:r w:rsidRPr="00C04273">
        <w:rPr>
          <w:lang w:val="en-US"/>
        </w:rPr>
        <w:t xml:space="preserve"> as the subject of the email, or </w:t>
      </w:r>
    </w:p>
    <w:p w14:paraId="6AB9F564" w14:textId="77777777" w:rsidR="005055F5" w:rsidRPr="001D0F3B" w:rsidRDefault="005055F5" w:rsidP="005055F5">
      <w:pPr>
        <w:spacing w:after="0"/>
        <w:rPr>
          <w:lang w:val="it-IT"/>
        </w:rPr>
      </w:pPr>
      <w:r w:rsidRPr="001D0F3B">
        <w:rPr>
          <w:lang w:val="it-IT"/>
        </w:rPr>
        <w:t xml:space="preserve">via </w:t>
      </w:r>
      <w:proofErr w:type="spellStart"/>
      <w:r w:rsidRPr="001D0F3B">
        <w:rPr>
          <w:lang w:val="it-IT"/>
        </w:rPr>
        <w:t>postal</w:t>
      </w:r>
      <w:proofErr w:type="spellEnd"/>
      <w:r w:rsidRPr="001D0F3B">
        <w:rPr>
          <w:lang w:val="it-IT"/>
        </w:rPr>
        <w:t xml:space="preserve"> mail to:</w:t>
      </w:r>
      <w:r w:rsidRPr="001D0F3B">
        <w:rPr>
          <w:lang w:val="it-IT"/>
        </w:rPr>
        <w:tab/>
      </w:r>
      <w:r w:rsidRPr="001D0F3B">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1D0F3B" w:rsidRDefault="003D0D25" w:rsidP="003D0D25">
      <w:pPr>
        <w:spacing w:after="0"/>
        <w:ind w:left="1416" w:firstLine="708"/>
        <w:rPr>
          <w:lang w:val="en-US"/>
        </w:rPr>
      </w:pPr>
      <w:r w:rsidRPr="001D0F3B">
        <w:rPr>
          <w:lang w:val="en-US"/>
        </w:rPr>
        <w:t>Germany</w:t>
      </w:r>
    </w:p>
    <w:p w14:paraId="752A804F" w14:textId="7A894BF5" w:rsidR="00753C1C" w:rsidRPr="001D0F3B"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1D0F3B"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03293273"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D0F3B" w:rsidRDefault="00466905" w:rsidP="00EE22E3">
                            <w:pPr>
                              <w:tabs>
                                <w:tab w:val="left" w:pos="993"/>
                              </w:tabs>
                              <w:contextualSpacing/>
                              <w:rPr>
                                <w:color w:val="FFFFFF" w:themeColor="background1"/>
                                <w:lang w:val="fr-FR" w:eastAsia="en-US"/>
                              </w:rPr>
                            </w:pPr>
                            <w:proofErr w:type="spellStart"/>
                            <w:r w:rsidRPr="001D0F3B">
                              <w:rPr>
                                <w:color w:val="FFFFFF" w:themeColor="background1"/>
                                <w:lang w:val="fr-FR" w:eastAsia="en-US"/>
                              </w:rPr>
                              <w:t>Website</w:t>
                            </w:r>
                            <w:proofErr w:type="spellEnd"/>
                            <w:r w:rsidRPr="001D0F3B">
                              <w:rPr>
                                <w:color w:val="FFFFFF" w:themeColor="background1"/>
                                <w:lang w:val="fr-FR" w:eastAsia="en-US"/>
                              </w:rPr>
                              <w:t>:</w:t>
                            </w:r>
                            <w:r w:rsidRPr="001D0F3B">
                              <w:rPr>
                                <w:color w:val="FFFFFF" w:themeColor="background1"/>
                                <w:lang w:val="fr-FR" w:eastAsia="en-US"/>
                              </w:rPr>
                              <w:tab/>
                            </w:r>
                            <w:hyperlink r:id="rId13" w:history="1">
                              <w:r w:rsidRPr="001D0F3B">
                                <w:rPr>
                                  <w:rStyle w:val="Hyperlink"/>
                                  <w:color w:val="FFFFFF" w:themeColor="background1"/>
                                  <w:lang w:val="fr-FR" w:eastAsia="en-US"/>
                                </w:rPr>
                                <w:t>www.solactive.com</w:t>
                              </w:r>
                            </w:hyperlink>
                            <w:r w:rsidRPr="001D0F3B">
                              <w:rPr>
                                <w:color w:val="FFFFFF" w:themeColor="background1"/>
                                <w:lang w:val="fr-FR" w:eastAsia="en-US"/>
                              </w:rPr>
                              <w:t xml:space="preserve"> </w:t>
                            </w:r>
                          </w:p>
                          <w:p w14:paraId="7C95E775" w14:textId="77777777" w:rsidR="00466905" w:rsidRPr="001D0F3B" w:rsidRDefault="00466905" w:rsidP="00EE22E3">
                            <w:pPr>
                              <w:tabs>
                                <w:tab w:val="left" w:pos="993"/>
                              </w:tabs>
                              <w:contextualSpacing/>
                              <w:rPr>
                                <w:color w:val="FFFFFF" w:themeColor="background1"/>
                                <w:lang w:val="fr-FR"/>
                              </w:rPr>
                            </w:pPr>
                          </w:p>
                          <w:p w14:paraId="1DDD5EBB" w14:textId="77777777" w:rsidR="00466905" w:rsidRPr="001D0F3B" w:rsidRDefault="00466905" w:rsidP="00EE22E3">
                            <w:pPr>
                              <w:tabs>
                                <w:tab w:val="left" w:pos="993"/>
                              </w:tabs>
                              <w:contextualSpacing/>
                              <w:rPr>
                                <w:color w:val="FFFFFF" w:themeColor="background1"/>
                                <w:lang w:val="fr-FR"/>
                              </w:rPr>
                            </w:pPr>
                            <w:r w:rsidRPr="001D0F3B">
                              <w:rPr>
                                <w:color w:val="FFFFFF" w:themeColor="background1"/>
                                <w:lang w:val="fr-FR"/>
                              </w:rPr>
                              <w:t>© Solactive AG</w:t>
                            </w:r>
                          </w:p>
                          <w:p w14:paraId="5087DCB6" w14:textId="77777777" w:rsidR="00466905" w:rsidRPr="001D0F3B"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D0F3B" w:rsidRDefault="00466905" w:rsidP="00EE22E3">
                      <w:pPr>
                        <w:tabs>
                          <w:tab w:val="left" w:pos="993"/>
                        </w:tabs>
                        <w:contextualSpacing/>
                        <w:rPr>
                          <w:color w:val="FFFFFF" w:themeColor="background1"/>
                          <w:lang w:val="fr-FR" w:eastAsia="en-US"/>
                        </w:rPr>
                      </w:pPr>
                      <w:proofErr w:type="spellStart"/>
                      <w:r w:rsidRPr="001D0F3B">
                        <w:rPr>
                          <w:color w:val="FFFFFF" w:themeColor="background1"/>
                          <w:lang w:val="fr-FR" w:eastAsia="en-US"/>
                        </w:rPr>
                        <w:t>Website</w:t>
                      </w:r>
                      <w:proofErr w:type="spellEnd"/>
                      <w:r w:rsidRPr="001D0F3B">
                        <w:rPr>
                          <w:color w:val="FFFFFF" w:themeColor="background1"/>
                          <w:lang w:val="fr-FR" w:eastAsia="en-US"/>
                        </w:rPr>
                        <w:t>:</w:t>
                      </w:r>
                      <w:r w:rsidRPr="001D0F3B">
                        <w:rPr>
                          <w:color w:val="FFFFFF" w:themeColor="background1"/>
                          <w:lang w:val="fr-FR" w:eastAsia="en-US"/>
                        </w:rPr>
                        <w:tab/>
                      </w:r>
                      <w:hyperlink r:id="rId15" w:history="1">
                        <w:r w:rsidRPr="001D0F3B">
                          <w:rPr>
                            <w:rStyle w:val="Hyperlink"/>
                            <w:color w:val="FFFFFF" w:themeColor="background1"/>
                            <w:lang w:val="fr-FR" w:eastAsia="en-US"/>
                          </w:rPr>
                          <w:t>www.solactive.com</w:t>
                        </w:r>
                      </w:hyperlink>
                      <w:r w:rsidRPr="001D0F3B">
                        <w:rPr>
                          <w:color w:val="FFFFFF" w:themeColor="background1"/>
                          <w:lang w:val="fr-FR" w:eastAsia="en-US"/>
                        </w:rPr>
                        <w:t xml:space="preserve"> </w:t>
                      </w:r>
                    </w:p>
                    <w:p w14:paraId="7C95E775" w14:textId="77777777" w:rsidR="00466905" w:rsidRPr="001D0F3B" w:rsidRDefault="00466905" w:rsidP="00EE22E3">
                      <w:pPr>
                        <w:tabs>
                          <w:tab w:val="left" w:pos="993"/>
                        </w:tabs>
                        <w:contextualSpacing/>
                        <w:rPr>
                          <w:color w:val="FFFFFF" w:themeColor="background1"/>
                          <w:lang w:val="fr-FR"/>
                        </w:rPr>
                      </w:pPr>
                    </w:p>
                    <w:p w14:paraId="1DDD5EBB" w14:textId="77777777" w:rsidR="00466905" w:rsidRPr="001D0F3B" w:rsidRDefault="00466905" w:rsidP="00EE22E3">
                      <w:pPr>
                        <w:tabs>
                          <w:tab w:val="left" w:pos="993"/>
                        </w:tabs>
                        <w:contextualSpacing/>
                        <w:rPr>
                          <w:color w:val="FFFFFF" w:themeColor="background1"/>
                          <w:lang w:val="fr-FR"/>
                        </w:rPr>
                      </w:pPr>
                      <w:r w:rsidRPr="001D0F3B">
                        <w:rPr>
                          <w:color w:val="FFFFFF" w:themeColor="background1"/>
                          <w:lang w:val="fr-FR"/>
                        </w:rPr>
                        <w:t>© Solactive AG</w:t>
                      </w:r>
                    </w:p>
                    <w:p w14:paraId="5087DCB6" w14:textId="77777777" w:rsidR="00466905" w:rsidRPr="001D0F3B"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71FBD33-B5E0-4BD6-8F03-737BBAF9D221}"/>
    <w:embedBold r:id="rId2" w:fontKey="{67BCF1E6-874E-48D6-84BA-DE904C7E980C}"/>
  </w:font>
  <w:font w:name="Flama Semicondensed Light">
    <w:panose1 w:val="02000000000000000000"/>
    <w:charset w:val="00"/>
    <w:family w:val="auto"/>
    <w:pitch w:val="variable"/>
    <w:sig w:usb0="A00000AF" w:usb1="4000207B" w:usb2="00000000" w:usb3="00000000" w:csb0="0000008B" w:csb1="00000000"/>
    <w:embedRegular r:id="rId3" w:fontKey="{5F7B9FFC-04E3-40F2-8D18-862005E1F1DA}"/>
    <w:embedBold r:id="rId4" w:fontKey="{473631C3-29D5-45C9-9A79-C93AECE23273}"/>
    <w:embedItalic r:id="rId5" w:fontKey="{7B447072-00BD-498A-8547-CBD653C18D78}"/>
  </w:font>
  <w:font w:name="Segoe UI">
    <w:panose1 w:val="020B0502040204020203"/>
    <w:charset w:val="00"/>
    <w:family w:val="swiss"/>
    <w:pitch w:val="variable"/>
    <w:sig w:usb0="E4002EFF" w:usb1="C000E47F" w:usb2="00000009" w:usb3="00000000" w:csb0="000001FF" w:csb1="00000000"/>
    <w:embedRegular r:id="rId6" w:fontKey="{EFEE0CB3-9157-46E7-A751-385AE217E3AB}"/>
  </w:font>
  <w:font w:name="Flama Semicondensed Medium">
    <w:panose1 w:val="02000000000000000000"/>
    <w:charset w:val="00"/>
    <w:family w:val="auto"/>
    <w:pitch w:val="variable"/>
    <w:sig w:usb0="A00000AF" w:usb1="4000207B" w:usb2="00000000" w:usb3="00000000" w:csb0="0000008B" w:csb1="00000000"/>
    <w:embedRegular r:id="rId7" w:fontKey="{68FB1A63-BE47-47B2-BE0D-99712F2C82CF}"/>
    <w:embedBold r:id="rId8" w:fontKey="{1292C46B-C6FC-4B60-9FE2-261F80C9C499}"/>
  </w:font>
  <w:font w:name="Calibri Light">
    <w:panose1 w:val="020F0302020204030204"/>
    <w:charset w:val="00"/>
    <w:family w:val="swiss"/>
    <w:pitch w:val="variable"/>
    <w:sig w:usb0="E4002EFF" w:usb1="C000247B" w:usb2="00000009" w:usb3="00000000" w:csb0="000001FF" w:csb1="00000000"/>
    <w:embedRegular r:id="rId9" w:fontKey="{988D11FC-CEC4-4DDD-9E95-524B04D821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21416BA7"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9640E2">
          <w:rPr>
            <w:lang w:val="en-US"/>
          </w:rPr>
          <w:t>Market Consultation - Solactive China Consumer Brand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7887879" o:spid="_x0000_i1026" type="#_x0000_t75" style="width:24pt;height:18pt;visibility:visible;mso-wrap-style:square" o:bullet="t">
        <v:imagedata r:id="rId1" o:title=""/>
      </v:shape>
    </w:pict>
  </w:numPicBullet>
  <w:numPicBullet w:numPicBulletId="1">
    <w:pict>
      <v:shape w14:anchorId="4360039E" id="Picture 1782513075" o:spid="_x0000_i1027" type="#_x0000_t75" style="width:18pt;height:18pt;visibility:visible;mso-wrap-style:square" o:bullet="t">
        <v:imagedata r:id="rId2" o:title=""/>
      </v:shape>
    </w:pict>
  </w:numPicBullet>
  <w:numPicBullet w:numPicBulletId="2">
    <w:pict>
      <v:shape id="Picture 2115259326" o:spid="_x0000_i1028" type="#_x0000_t75" style="width:18pt;height:18pt;visibility:visible;mso-wrap-style:square" o:bullet="t">
        <v:imagedata r:id="rId3" o:title=""/>
      </v:shape>
    </w:pict>
  </w:numPicBullet>
  <w:numPicBullet w:numPicBulletId="3">
    <w:pict>
      <v:shape id="Picture 1700731259" o:spid="_x0000_i1029" type="#_x0000_t75" style="width:18pt;height:18pt;visibility:visible;mso-wrap-style:square" o:bullet="t">
        <v:imagedata r:id="rId4" o:title=""/>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6D46EF"/>
    <w:multiLevelType w:val="hybridMultilevel"/>
    <w:tmpl w:val="51EA0EC8"/>
    <w:lvl w:ilvl="0" w:tplc="7DE89032">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99967E3"/>
    <w:multiLevelType w:val="hybridMultilevel"/>
    <w:tmpl w:val="1A102B88"/>
    <w:lvl w:ilvl="0" w:tplc="0407000F">
      <w:start w:val="1"/>
      <w:numFmt w:val="decimal"/>
      <w:lvlText w:val="%1."/>
      <w:lvlJc w:val="left"/>
      <w:pPr>
        <w:tabs>
          <w:tab w:val="num" w:pos="765"/>
        </w:tabs>
        <w:ind w:left="765" w:hanging="405"/>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03">
      <w:start w:val="1"/>
      <w:numFmt w:val="bullet"/>
      <w:lvlText w:val="o"/>
      <w:lvlJc w:val="left"/>
      <w:pPr>
        <w:tabs>
          <w:tab w:val="num" w:pos="2160"/>
        </w:tabs>
        <w:ind w:left="2160" w:hanging="180"/>
      </w:pPr>
      <w:rPr>
        <w:rFonts w:ascii="Courier New" w:hAnsi="Courier New" w:cs="Courier New"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BE6BD8"/>
    <w:multiLevelType w:val="hybridMultilevel"/>
    <w:tmpl w:val="1A102B88"/>
    <w:lvl w:ilvl="0" w:tplc="FFFFFFFF">
      <w:start w:val="1"/>
      <w:numFmt w:val="decimal"/>
      <w:lvlText w:val="%1."/>
      <w:lvlJc w:val="left"/>
      <w:pPr>
        <w:tabs>
          <w:tab w:val="num" w:pos="765"/>
        </w:tabs>
        <w:ind w:left="765" w:hanging="405"/>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o"/>
      <w:lvlJc w:val="left"/>
      <w:pPr>
        <w:tabs>
          <w:tab w:val="num" w:pos="2160"/>
        </w:tabs>
        <w:ind w:left="2160" w:hanging="180"/>
      </w:pPr>
      <w:rPr>
        <w:rFonts w:ascii="Courier New" w:hAnsi="Courier New" w:cs="Courier New"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E8E2092"/>
    <w:multiLevelType w:val="hybridMultilevel"/>
    <w:tmpl w:val="4C1ADE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6E5CAE"/>
    <w:multiLevelType w:val="hybridMultilevel"/>
    <w:tmpl w:val="8DBC04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E33851"/>
    <w:multiLevelType w:val="hybridMultilevel"/>
    <w:tmpl w:val="562AFA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0715157">
    <w:abstractNumId w:val="7"/>
  </w:num>
  <w:num w:numId="2" w16cid:durableId="928123708">
    <w:abstractNumId w:val="8"/>
  </w:num>
  <w:num w:numId="3" w16cid:durableId="325327681">
    <w:abstractNumId w:val="19"/>
  </w:num>
  <w:num w:numId="4" w16cid:durableId="952399724">
    <w:abstractNumId w:val="25"/>
  </w:num>
  <w:num w:numId="5" w16cid:durableId="171074463">
    <w:abstractNumId w:val="18"/>
  </w:num>
  <w:num w:numId="6" w16cid:durableId="316303091">
    <w:abstractNumId w:val="9"/>
  </w:num>
  <w:num w:numId="7" w16cid:durableId="1730037994">
    <w:abstractNumId w:val="23"/>
  </w:num>
  <w:num w:numId="8" w16cid:durableId="1965504078">
    <w:abstractNumId w:val="5"/>
  </w:num>
  <w:num w:numId="9" w16cid:durableId="2001810214">
    <w:abstractNumId w:val="16"/>
  </w:num>
  <w:num w:numId="10" w16cid:durableId="2088069918">
    <w:abstractNumId w:val="15"/>
  </w:num>
  <w:num w:numId="11" w16cid:durableId="257064630">
    <w:abstractNumId w:val="4"/>
  </w:num>
  <w:num w:numId="12" w16cid:durableId="972756985">
    <w:abstractNumId w:val="1"/>
  </w:num>
  <w:num w:numId="13" w16cid:durableId="735208424">
    <w:abstractNumId w:val="17"/>
  </w:num>
  <w:num w:numId="14" w16cid:durableId="1769542241">
    <w:abstractNumId w:val="12"/>
  </w:num>
  <w:num w:numId="15" w16cid:durableId="345713667">
    <w:abstractNumId w:val="6"/>
  </w:num>
  <w:num w:numId="16" w16cid:durableId="1183931408">
    <w:abstractNumId w:val="14"/>
  </w:num>
  <w:num w:numId="17" w16cid:durableId="724641041">
    <w:abstractNumId w:val="26"/>
  </w:num>
  <w:num w:numId="18" w16cid:durableId="341594047">
    <w:abstractNumId w:val="10"/>
  </w:num>
  <w:num w:numId="19" w16cid:durableId="309136039">
    <w:abstractNumId w:val="20"/>
  </w:num>
  <w:num w:numId="20" w16cid:durableId="1451626847">
    <w:abstractNumId w:val="21"/>
  </w:num>
  <w:num w:numId="21" w16cid:durableId="1812402825">
    <w:abstractNumId w:val="0"/>
  </w:num>
  <w:num w:numId="22" w16cid:durableId="98187799">
    <w:abstractNumId w:val="13"/>
  </w:num>
  <w:num w:numId="23" w16cid:durableId="2059428335">
    <w:abstractNumId w:val="2"/>
  </w:num>
  <w:num w:numId="24" w16cid:durableId="914823408">
    <w:abstractNumId w:val="3"/>
  </w:num>
  <w:num w:numId="25" w16cid:durableId="325862552">
    <w:abstractNumId w:val="11"/>
  </w:num>
  <w:num w:numId="26" w16cid:durableId="201019720">
    <w:abstractNumId w:val="24"/>
  </w:num>
  <w:num w:numId="27" w16cid:durableId="5924010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5FE1"/>
    <w:rsid w:val="00066898"/>
    <w:rsid w:val="00077C61"/>
    <w:rsid w:val="00080F81"/>
    <w:rsid w:val="000849B9"/>
    <w:rsid w:val="000852F2"/>
    <w:rsid w:val="00085BB3"/>
    <w:rsid w:val="00087194"/>
    <w:rsid w:val="0008793E"/>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76D08"/>
    <w:rsid w:val="00185395"/>
    <w:rsid w:val="001913FD"/>
    <w:rsid w:val="00192032"/>
    <w:rsid w:val="0019287D"/>
    <w:rsid w:val="00196409"/>
    <w:rsid w:val="00196791"/>
    <w:rsid w:val="001C7018"/>
    <w:rsid w:val="001C79B2"/>
    <w:rsid w:val="001D0ECC"/>
    <w:rsid w:val="001D0F3B"/>
    <w:rsid w:val="001D6895"/>
    <w:rsid w:val="001E7A70"/>
    <w:rsid w:val="001F1AAE"/>
    <w:rsid w:val="001F7F10"/>
    <w:rsid w:val="00203FC5"/>
    <w:rsid w:val="002127D7"/>
    <w:rsid w:val="00213389"/>
    <w:rsid w:val="00216B32"/>
    <w:rsid w:val="00226816"/>
    <w:rsid w:val="00233B75"/>
    <w:rsid w:val="002370C6"/>
    <w:rsid w:val="00252BDE"/>
    <w:rsid w:val="00252DAF"/>
    <w:rsid w:val="0026131F"/>
    <w:rsid w:val="0026500B"/>
    <w:rsid w:val="00265B34"/>
    <w:rsid w:val="002663E0"/>
    <w:rsid w:val="00276C51"/>
    <w:rsid w:val="00277D7B"/>
    <w:rsid w:val="0028575D"/>
    <w:rsid w:val="00291586"/>
    <w:rsid w:val="0029232A"/>
    <w:rsid w:val="002970E3"/>
    <w:rsid w:val="002A32BB"/>
    <w:rsid w:val="002C0C0A"/>
    <w:rsid w:val="002C3DF7"/>
    <w:rsid w:val="002C65A0"/>
    <w:rsid w:val="002D5D39"/>
    <w:rsid w:val="002E08D8"/>
    <w:rsid w:val="002E70FC"/>
    <w:rsid w:val="003012BC"/>
    <w:rsid w:val="003024FF"/>
    <w:rsid w:val="0030458C"/>
    <w:rsid w:val="003112D3"/>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1BA"/>
    <w:rsid w:val="003C16C2"/>
    <w:rsid w:val="003C5B49"/>
    <w:rsid w:val="003D0D25"/>
    <w:rsid w:val="003D0F21"/>
    <w:rsid w:val="003D5064"/>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4AF6"/>
    <w:rsid w:val="004D6535"/>
    <w:rsid w:val="004E4331"/>
    <w:rsid w:val="00500D79"/>
    <w:rsid w:val="005055F5"/>
    <w:rsid w:val="00507DB2"/>
    <w:rsid w:val="00520E2B"/>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63F1A"/>
    <w:rsid w:val="00770E36"/>
    <w:rsid w:val="007822BB"/>
    <w:rsid w:val="00783C68"/>
    <w:rsid w:val="0078490A"/>
    <w:rsid w:val="007913A0"/>
    <w:rsid w:val="007C263C"/>
    <w:rsid w:val="007C26BC"/>
    <w:rsid w:val="007D1364"/>
    <w:rsid w:val="007D2A93"/>
    <w:rsid w:val="007D4AB3"/>
    <w:rsid w:val="007E035C"/>
    <w:rsid w:val="007E0474"/>
    <w:rsid w:val="007E0ACA"/>
    <w:rsid w:val="007E2873"/>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640E2"/>
    <w:rsid w:val="00970C26"/>
    <w:rsid w:val="0097651D"/>
    <w:rsid w:val="0098338C"/>
    <w:rsid w:val="00983D90"/>
    <w:rsid w:val="0099430F"/>
    <w:rsid w:val="00995D4A"/>
    <w:rsid w:val="009A2432"/>
    <w:rsid w:val="009A27F6"/>
    <w:rsid w:val="009A4F6D"/>
    <w:rsid w:val="009B45ED"/>
    <w:rsid w:val="009C5F0F"/>
    <w:rsid w:val="009C62E7"/>
    <w:rsid w:val="009D2EF7"/>
    <w:rsid w:val="009F51A9"/>
    <w:rsid w:val="00A2430F"/>
    <w:rsid w:val="00A255BA"/>
    <w:rsid w:val="00A34A66"/>
    <w:rsid w:val="00A3779F"/>
    <w:rsid w:val="00A4098B"/>
    <w:rsid w:val="00A41317"/>
    <w:rsid w:val="00A413D8"/>
    <w:rsid w:val="00A64163"/>
    <w:rsid w:val="00A65C78"/>
    <w:rsid w:val="00A74BB3"/>
    <w:rsid w:val="00A8219E"/>
    <w:rsid w:val="00A938B2"/>
    <w:rsid w:val="00A94468"/>
    <w:rsid w:val="00A97E61"/>
    <w:rsid w:val="00AB6B57"/>
    <w:rsid w:val="00AC0BF4"/>
    <w:rsid w:val="00AD1AED"/>
    <w:rsid w:val="00AE74FA"/>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276FE"/>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0BC1"/>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389"/>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520E2B"/>
    <w:pPr>
      <w:spacing w:after="0" w:line="240" w:lineRule="auto"/>
    </w:pPr>
    <w:rPr>
      <w:rFonts w:ascii="Flama Semicondensed Light" w:eastAsia="Times New Roman" w:hAnsi="Flama Semicondensed Light" w:cs="Times New Roman"/>
      <w:sz w:val="24"/>
      <w:szCs w:val="24"/>
      <w:lang w:eastAsia="de-DE"/>
    </w:rPr>
  </w:style>
  <w:style w:type="table" w:styleId="PlainTable1">
    <w:name w:val="Plain Table 1"/>
    <w:basedOn w:val="TableNormal"/>
    <w:uiPriority w:val="41"/>
    <w:rsid w:val="00A4098B"/>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7428664">
      <w:bodyDiv w:val="1"/>
      <w:marLeft w:val="0"/>
      <w:marRight w:val="0"/>
      <w:marTop w:val="0"/>
      <w:marBottom w:val="0"/>
      <w:divBdr>
        <w:top w:val="none" w:sz="0" w:space="0" w:color="auto"/>
        <w:left w:val="none" w:sz="0" w:space="0" w:color="auto"/>
        <w:bottom w:val="none" w:sz="0" w:space="0" w:color="auto"/>
        <w:right w:val="none" w:sz="0" w:space="0" w:color="auto"/>
      </w:divBdr>
    </w:div>
    <w:div w:id="1562254073">
      <w:bodyDiv w:val="1"/>
      <w:marLeft w:val="0"/>
      <w:marRight w:val="0"/>
      <w:marTop w:val="0"/>
      <w:marBottom w:val="0"/>
      <w:divBdr>
        <w:top w:val="none" w:sz="0" w:space="0" w:color="auto"/>
        <w:left w:val="none" w:sz="0" w:space="0" w:color="auto"/>
        <w:bottom w:val="none" w:sz="0" w:space="0" w:color="auto"/>
        <w:right w:val="none" w:sz="0" w:space="0" w:color="auto"/>
      </w:divBdr>
    </w:div>
    <w:div w:id="213262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76D08"/>
    <w:rsid w:val="001964B4"/>
    <w:rsid w:val="001A3C98"/>
    <w:rsid w:val="002970E3"/>
    <w:rsid w:val="002C59F1"/>
    <w:rsid w:val="003112D3"/>
    <w:rsid w:val="003D5064"/>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1244</Words>
  <Characters>7091</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 Solactive China Consumer Brand Index</vt:lpstr>
      <vt:lpstr>Index Calculation Guideline</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Solactive China Consumer Brand Index</dc:title>
  <dc:subject>Calculation Documents &amp; Methodologies</dc:subject>
  <dc:creator>Solactive AG</dc:creator>
  <cp:keywords/>
  <dc:description/>
  <cp:lastModifiedBy>Muschol, Marcus</cp:lastModifiedBy>
  <cp:revision>23</cp:revision>
  <cp:lastPrinted>2018-12-10T16:54:00Z</cp:lastPrinted>
  <dcterms:created xsi:type="dcterms:W3CDTF">2021-11-16T06:38:00Z</dcterms:created>
  <dcterms:modified xsi:type="dcterms:W3CDTF">2025-10-20T11:38:00Z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