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66F2BF82" w:rsidR="0092193A" w:rsidRPr="0097651D" w:rsidRDefault="006A7EA7" w:rsidP="0092193A">
              <w:pPr>
                <w:pStyle w:val="Title"/>
                <w:rPr>
                  <w:lang w:val="en-US"/>
                </w:rPr>
              </w:pPr>
              <w:r w:rsidRPr="007863A6">
                <w:rPr>
                  <w:color w:val="FFFFFF" w:themeColor="background1"/>
                  <w:lang w:val="en-US"/>
                </w:rPr>
                <w:t>Market Consultation Solactive L&amp;G Enhanced ESG</w:t>
              </w:r>
              <w:r>
                <w:rPr>
                  <w:color w:val="FFFFFF" w:themeColor="background1"/>
                  <w:lang w:val="en-US"/>
                </w:rPr>
                <w:t xml:space="preserve"> Index family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1D1268B8" w:rsidR="00466905" w:rsidRPr="00D902A1" w:rsidRDefault="000102D4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5-08-18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7863A6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18 August 2025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1D1268B8" w:rsidR="00466905" w:rsidRPr="00D902A1" w:rsidRDefault="000102D4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5-08-18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7863A6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18 August 2025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53634103" w:rsidR="00E05994" w:rsidRDefault="002663E0" w:rsidP="00E05994">
      <w:pPr>
        <w:spacing w:before="0" w:after="160" w:line="259" w:lineRule="auto"/>
        <w:rPr>
          <w:lang w:val="en-US"/>
        </w:rPr>
      </w:pPr>
      <w:proofErr w:type="spellStart"/>
      <w:r w:rsidRPr="002663E0">
        <w:rPr>
          <w:lang w:val="en-GB"/>
        </w:rPr>
        <w:t>Solactive</w:t>
      </w:r>
      <w:proofErr w:type="spellEnd"/>
      <w:r w:rsidRPr="002663E0">
        <w:rPr>
          <w:lang w:val="en-GB"/>
        </w:rPr>
        <w:t xml:space="preserve">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 xml:space="preserve">has decided to conduct a Market Consultation </w:t>
      </w:r>
      <w:proofErr w:type="gramStart"/>
      <w:r w:rsidRPr="002663E0">
        <w:rPr>
          <w:lang w:val="en-GB"/>
        </w:rPr>
        <w:t>with regard to</w:t>
      </w:r>
      <w:proofErr w:type="gramEnd"/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following </w:t>
      </w:r>
      <w:proofErr w:type="gramStart"/>
      <w:r w:rsidR="00A97E61" w:rsidRPr="007863A6">
        <w:rPr>
          <w:lang w:val="en-US"/>
        </w:rPr>
        <w:t>Ind</w:t>
      </w:r>
      <w:r w:rsidR="00E05994" w:rsidRPr="007863A6">
        <w:rPr>
          <w:lang w:val="en-US"/>
        </w:rPr>
        <w:t>ice</w:t>
      </w:r>
      <w:r w:rsidR="007863A6" w:rsidRPr="007863A6">
        <w:rPr>
          <w:lang w:val="en-US"/>
        </w:rPr>
        <w:t>s</w:t>
      </w:r>
      <w:r w:rsidR="00E05994" w:rsidRPr="007863A6">
        <w:rPr>
          <w:lang w:val="en-US"/>
        </w:rPr>
        <w:t>(</w:t>
      </w:r>
      <w:proofErr w:type="gramEnd"/>
      <w:r w:rsidR="00E05994" w:rsidRPr="007863A6">
        <w:rPr>
          <w:lang w:val="en-US"/>
        </w:rPr>
        <w:t>the ‘</w:t>
      </w:r>
      <w:r w:rsidR="00A97E61" w:rsidRPr="007863A6">
        <w:rPr>
          <w:lang w:val="en-US"/>
        </w:rPr>
        <w:t>Ind</w:t>
      </w:r>
      <w:r w:rsidR="00E05994" w:rsidRPr="007863A6">
        <w:rPr>
          <w:lang w:val="en-US"/>
        </w:rPr>
        <w:t>ices’):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7863A6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E05994" w14:paraId="285C0C70" w14:textId="77777777" w:rsidTr="007863A6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2914E98" w14:textId="77777777" w:rsidR="007863A6" w:rsidRPr="007863A6" w:rsidRDefault="007863A6" w:rsidP="007863A6">
            <w:pPr>
              <w:spacing w:line="276" w:lineRule="auto"/>
              <w:rPr>
                <w:rFonts w:eastAsia="Calibri"/>
                <w:sz w:val="22"/>
                <w:szCs w:val="22"/>
                <w:lang w:val="en-US" w:eastAsia="en-US"/>
              </w:rPr>
            </w:pPr>
            <w:proofErr w:type="spellStart"/>
            <w:r w:rsidRPr="007863A6">
              <w:rPr>
                <w:rFonts w:eastAsia="Calibri"/>
                <w:sz w:val="22"/>
                <w:szCs w:val="22"/>
                <w:lang w:val="en-US" w:eastAsia="en-US"/>
              </w:rPr>
              <w:t>Solactive</w:t>
            </w:r>
            <w:proofErr w:type="spellEnd"/>
            <w:r w:rsidRPr="007863A6">
              <w:rPr>
                <w:rFonts w:eastAsia="Calibri"/>
                <w:sz w:val="22"/>
                <w:szCs w:val="22"/>
                <w:lang w:val="en-US" w:eastAsia="en-US"/>
              </w:rPr>
              <w:t xml:space="preserve"> L&amp;G Enhanced ESG United Kingdom Index NTR</w:t>
            </w:r>
          </w:p>
          <w:p w14:paraId="4B8102BF" w14:textId="77777777" w:rsidR="007863A6" w:rsidRPr="007863A6" w:rsidRDefault="007863A6" w:rsidP="007863A6">
            <w:pPr>
              <w:spacing w:line="276" w:lineRule="auto"/>
              <w:rPr>
                <w:rFonts w:eastAsia="Calibri"/>
                <w:sz w:val="22"/>
                <w:szCs w:val="22"/>
                <w:lang w:val="en-US" w:eastAsia="en-US"/>
              </w:rPr>
            </w:pPr>
            <w:proofErr w:type="spellStart"/>
            <w:r w:rsidRPr="007863A6">
              <w:rPr>
                <w:rFonts w:eastAsia="Calibri"/>
                <w:sz w:val="22"/>
                <w:szCs w:val="22"/>
                <w:lang w:val="en-US" w:eastAsia="en-US"/>
              </w:rPr>
              <w:t>Solactive</w:t>
            </w:r>
            <w:proofErr w:type="spellEnd"/>
            <w:r w:rsidRPr="007863A6">
              <w:rPr>
                <w:rFonts w:eastAsia="Calibri"/>
                <w:sz w:val="22"/>
                <w:szCs w:val="22"/>
                <w:lang w:val="en-US" w:eastAsia="en-US"/>
              </w:rPr>
              <w:t xml:space="preserve"> L&amp;G Enhanced ESG United Kingdom Index PR</w:t>
            </w:r>
          </w:p>
          <w:p w14:paraId="2F533806" w14:textId="77777777" w:rsidR="007863A6" w:rsidRPr="007863A6" w:rsidRDefault="007863A6" w:rsidP="007863A6">
            <w:pPr>
              <w:spacing w:line="276" w:lineRule="auto"/>
              <w:rPr>
                <w:rFonts w:eastAsia="Calibri"/>
                <w:sz w:val="22"/>
                <w:szCs w:val="22"/>
                <w:lang w:val="en-US" w:eastAsia="en-US"/>
              </w:rPr>
            </w:pPr>
            <w:proofErr w:type="spellStart"/>
            <w:r w:rsidRPr="007863A6">
              <w:rPr>
                <w:rFonts w:eastAsia="Calibri"/>
                <w:sz w:val="22"/>
                <w:szCs w:val="22"/>
                <w:lang w:val="en-US" w:eastAsia="en-US"/>
              </w:rPr>
              <w:t>Solactive</w:t>
            </w:r>
            <w:proofErr w:type="spellEnd"/>
            <w:r w:rsidRPr="007863A6">
              <w:rPr>
                <w:rFonts w:eastAsia="Calibri"/>
                <w:sz w:val="22"/>
                <w:szCs w:val="22"/>
                <w:lang w:val="en-US" w:eastAsia="en-US"/>
              </w:rPr>
              <w:t xml:space="preserve"> L&amp;G Enhanced ESG United Kingdom Index TR</w:t>
            </w:r>
          </w:p>
          <w:p w14:paraId="26990178" w14:textId="77777777" w:rsidR="007863A6" w:rsidRPr="007863A6" w:rsidRDefault="007863A6" w:rsidP="007863A6">
            <w:pPr>
              <w:spacing w:line="276" w:lineRule="auto"/>
              <w:rPr>
                <w:rFonts w:eastAsia="Calibri"/>
                <w:sz w:val="22"/>
                <w:szCs w:val="22"/>
                <w:lang w:val="fr-FR" w:eastAsia="en-US"/>
              </w:rPr>
            </w:pPr>
            <w:proofErr w:type="spellStart"/>
            <w:r w:rsidRPr="007863A6">
              <w:rPr>
                <w:rFonts w:eastAsia="Calibri"/>
                <w:sz w:val="22"/>
                <w:szCs w:val="22"/>
                <w:lang w:val="fr-FR" w:eastAsia="en-US"/>
              </w:rPr>
              <w:t>Solactive</w:t>
            </w:r>
            <w:proofErr w:type="spellEnd"/>
            <w:r w:rsidRPr="007863A6">
              <w:rPr>
                <w:rFonts w:eastAsia="Calibri"/>
                <w:sz w:val="22"/>
                <w:szCs w:val="22"/>
                <w:lang w:val="fr-FR" w:eastAsia="en-US"/>
              </w:rPr>
              <w:t xml:space="preserve"> L&amp;G </w:t>
            </w:r>
            <w:proofErr w:type="spellStart"/>
            <w:r w:rsidRPr="007863A6">
              <w:rPr>
                <w:rFonts w:eastAsia="Calibri"/>
                <w:sz w:val="22"/>
                <w:szCs w:val="22"/>
                <w:lang w:val="fr-FR" w:eastAsia="en-US"/>
              </w:rPr>
              <w:t>Enhanced</w:t>
            </w:r>
            <w:proofErr w:type="spellEnd"/>
            <w:r w:rsidRPr="007863A6">
              <w:rPr>
                <w:rFonts w:eastAsia="Calibri"/>
                <w:sz w:val="22"/>
                <w:szCs w:val="22"/>
                <w:lang w:val="fr-FR" w:eastAsia="en-US"/>
              </w:rPr>
              <w:t xml:space="preserve"> ESG Europe ex UK Index NTR</w:t>
            </w:r>
          </w:p>
          <w:p w14:paraId="56DA106A" w14:textId="77777777" w:rsidR="007863A6" w:rsidRPr="007863A6" w:rsidRDefault="007863A6" w:rsidP="007863A6">
            <w:pPr>
              <w:spacing w:line="276" w:lineRule="auto"/>
              <w:rPr>
                <w:rFonts w:eastAsia="Calibri"/>
                <w:sz w:val="22"/>
                <w:szCs w:val="22"/>
                <w:lang w:val="fr-FR" w:eastAsia="en-US"/>
              </w:rPr>
            </w:pPr>
            <w:proofErr w:type="spellStart"/>
            <w:r w:rsidRPr="007863A6">
              <w:rPr>
                <w:rFonts w:eastAsia="Calibri"/>
                <w:sz w:val="22"/>
                <w:szCs w:val="22"/>
                <w:lang w:val="fr-FR" w:eastAsia="en-US"/>
              </w:rPr>
              <w:t>Solactive</w:t>
            </w:r>
            <w:proofErr w:type="spellEnd"/>
            <w:r w:rsidRPr="007863A6">
              <w:rPr>
                <w:rFonts w:eastAsia="Calibri"/>
                <w:sz w:val="22"/>
                <w:szCs w:val="22"/>
                <w:lang w:val="fr-FR" w:eastAsia="en-US"/>
              </w:rPr>
              <w:t xml:space="preserve"> L&amp;G </w:t>
            </w:r>
            <w:proofErr w:type="spellStart"/>
            <w:r w:rsidRPr="007863A6">
              <w:rPr>
                <w:rFonts w:eastAsia="Calibri"/>
                <w:sz w:val="22"/>
                <w:szCs w:val="22"/>
                <w:lang w:val="fr-FR" w:eastAsia="en-US"/>
              </w:rPr>
              <w:t>Enhanced</w:t>
            </w:r>
            <w:proofErr w:type="spellEnd"/>
            <w:r w:rsidRPr="007863A6">
              <w:rPr>
                <w:rFonts w:eastAsia="Calibri"/>
                <w:sz w:val="22"/>
                <w:szCs w:val="22"/>
                <w:lang w:val="fr-FR" w:eastAsia="en-US"/>
              </w:rPr>
              <w:t xml:space="preserve"> ESG Europe ex UK Index PR</w:t>
            </w:r>
          </w:p>
          <w:p w14:paraId="06B498B7" w14:textId="77777777" w:rsidR="007863A6" w:rsidRPr="007863A6" w:rsidRDefault="007863A6" w:rsidP="007863A6">
            <w:pPr>
              <w:spacing w:line="276" w:lineRule="auto"/>
              <w:rPr>
                <w:rFonts w:eastAsia="Calibri"/>
                <w:sz w:val="22"/>
                <w:szCs w:val="22"/>
                <w:lang w:val="fr-FR" w:eastAsia="en-US"/>
              </w:rPr>
            </w:pPr>
            <w:proofErr w:type="spellStart"/>
            <w:r w:rsidRPr="007863A6">
              <w:rPr>
                <w:rFonts w:eastAsia="Calibri"/>
                <w:sz w:val="22"/>
                <w:szCs w:val="22"/>
                <w:lang w:val="fr-FR" w:eastAsia="en-US"/>
              </w:rPr>
              <w:t>Solactive</w:t>
            </w:r>
            <w:proofErr w:type="spellEnd"/>
            <w:r w:rsidRPr="007863A6">
              <w:rPr>
                <w:rFonts w:eastAsia="Calibri"/>
                <w:sz w:val="22"/>
                <w:szCs w:val="22"/>
                <w:lang w:val="fr-FR" w:eastAsia="en-US"/>
              </w:rPr>
              <w:t xml:space="preserve"> L&amp;G </w:t>
            </w:r>
            <w:proofErr w:type="spellStart"/>
            <w:r w:rsidRPr="007863A6">
              <w:rPr>
                <w:rFonts w:eastAsia="Calibri"/>
                <w:sz w:val="22"/>
                <w:szCs w:val="22"/>
                <w:lang w:val="fr-FR" w:eastAsia="en-US"/>
              </w:rPr>
              <w:t>Enhanced</w:t>
            </w:r>
            <w:proofErr w:type="spellEnd"/>
            <w:r w:rsidRPr="007863A6">
              <w:rPr>
                <w:rFonts w:eastAsia="Calibri"/>
                <w:sz w:val="22"/>
                <w:szCs w:val="22"/>
                <w:lang w:val="fr-FR" w:eastAsia="en-US"/>
              </w:rPr>
              <w:t xml:space="preserve"> ESG Europe ex UK Index TR</w:t>
            </w:r>
          </w:p>
          <w:p w14:paraId="59534EAA" w14:textId="77777777" w:rsidR="007863A6" w:rsidRPr="007863A6" w:rsidRDefault="007863A6" w:rsidP="007863A6">
            <w:pPr>
              <w:spacing w:line="276" w:lineRule="auto"/>
              <w:rPr>
                <w:rFonts w:eastAsia="Calibri"/>
                <w:sz w:val="22"/>
                <w:szCs w:val="22"/>
                <w:lang w:val="fr-FR" w:eastAsia="en-US"/>
              </w:rPr>
            </w:pPr>
            <w:proofErr w:type="spellStart"/>
            <w:r w:rsidRPr="007863A6">
              <w:rPr>
                <w:rFonts w:eastAsia="Calibri"/>
                <w:sz w:val="22"/>
                <w:szCs w:val="22"/>
                <w:lang w:val="fr-FR" w:eastAsia="en-US"/>
              </w:rPr>
              <w:t>Solactive</w:t>
            </w:r>
            <w:proofErr w:type="spellEnd"/>
            <w:r w:rsidRPr="007863A6">
              <w:rPr>
                <w:rFonts w:eastAsia="Calibri"/>
                <w:sz w:val="22"/>
                <w:szCs w:val="22"/>
                <w:lang w:val="fr-FR" w:eastAsia="en-US"/>
              </w:rPr>
              <w:t xml:space="preserve"> L&amp;G </w:t>
            </w:r>
            <w:proofErr w:type="spellStart"/>
            <w:r w:rsidRPr="007863A6">
              <w:rPr>
                <w:rFonts w:eastAsia="Calibri"/>
                <w:sz w:val="22"/>
                <w:szCs w:val="22"/>
                <w:lang w:val="fr-FR" w:eastAsia="en-US"/>
              </w:rPr>
              <w:t>Enhanced</w:t>
            </w:r>
            <w:proofErr w:type="spellEnd"/>
            <w:r w:rsidRPr="007863A6">
              <w:rPr>
                <w:rFonts w:eastAsia="Calibri"/>
                <w:sz w:val="22"/>
                <w:szCs w:val="22"/>
                <w:lang w:val="fr-FR" w:eastAsia="en-US"/>
              </w:rPr>
              <w:t xml:space="preserve"> ESG North America Index NTR</w:t>
            </w:r>
          </w:p>
          <w:p w14:paraId="6BFDB3B6" w14:textId="77777777" w:rsidR="007863A6" w:rsidRPr="007863A6" w:rsidRDefault="007863A6" w:rsidP="007863A6">
            <w:pPr>
              <w:spacing w:line="276" w:lineRule="auto"/>
              <w:rPr>
                <w:rFonts w:eastAsia="Calibri"/>
                <w:sz w:val="22"/>
                <w:szCs w:val="22"/>
                <w:lang w:val="en-US" w:eastAsia="en-US"/>
              </w:rPr>
            </w:pPr>
            <w:proofErr w:type="spellStart"/>
            <w:r w:rsidRPr="007863A6">
              <w:rPr>
                <w:rFonts w:eastAsia="Calibri"/>
                <w:sz w:val="22"/>
                <w:szCs w:val="22"/>
                <w:lang w:val="en-US" w:eastAsia="en-US"/>
              </w:rPr>
              <w:t>Solactive</w:t>
            </w:r>
            <w:proofErr w:type="spellEnd"/>
            <w:r w:rsidRPr="007863A6">
              <w:rPr>
                <w:rFonts w:eastAsia="Calibri"/>
                <w:sz w:val="22"/>
                <w:szCs w:val="22"/>
                <w:lang w:val="en-US" w:eastAsia="en-US"/>
              </w:rPr>
              <w:t xml:space="preserve"> L&amp;G Enhanced ESG North America Index PR</w:t>
            </w:r>
          </w:p>
          <w:p w14:paraId="7EE432CB" w14:textId="77777777" w:rsidR="007863A6" w:rsidRPr="007863A6" w:rsidRDefault="007863A6" w:rsidP="007863A6">
            <w:pPr>
              <w:spacing w:line="276" w:lineRule="auto"/>
              <w:rPr>
                <w:rFonts w:eastAsia="Calibri"/>
                <w:sz w:val="22"/>
                <w:szCs w:val="22"/>
                <w:lang w:val="en-US" w:eastAsia="en-US"/>
              </w:rPr>
            </w:pPr>
            <w:proofErr w:type="spellStart"/>
            <w:r w:rsidRPr="007863A6">
              <w:rPr>
                <w:rFonts w:eastAsia="Calibri"/>
                <w:sz w:val="22"/>
                <w:szCs w:val="22"/>
                <w:lang w:val="en-US" w:eastAsia="en-US"/>
              </w:rPr>
              <w:t>Solactive</w:t>
            </w:r>
            <w:proofErr w:type="spellEnd"/>
            <w:r w:rsidRPr="007863A6">
              <w:rPr>
                <w:rFonts w:eastAsia="Calibri"/>
                <w:sz w:val="22"/>
                <w:szCs w:val="22"/>
                <w:lang w:val="en-US" w:eastAsia="en-US"/>
              </w:rPr>
              <w:t xml:space="preserve"> L&amp;G Enhanced ESG North America Index TR</w:t>
            </w:r>
          </w:p>
          <w:p w14:paraId="137D8252" w14:textId="77777777" w:rsidR="007863A6" w:rsidRPr="007863A6" w:rsidRDefault="007863A6" w:rsidP="007863A6">
            <w:pPr>
              <w:spacing w:line="276" w:lineRule="auto"/>
              <w:rPr>
                <w:rFonts w:eastAsia="Calibri"/>
                <w:sz w:val="22"/>
                <w:szCs w:val="22"/>
                <w:lang w:val="en-US" w:eastAsia="en-US"/>
              </w:rPr>
            </w:pPr>
            <w:proofErr w:type="spellStart"/>
            <w:r w:rsidRPr="007863A6">
              <w:rPr>
                <w:rFonts w:eastAsia="Calibri"/>
                <w:sz w:val="22"/>
                <w:szCs w:val="22"/>
                <w:lang w:val="en-US" w:eastAsia="en-US"/>
              </w:rPr>
              <w:t>Solactive</w:t>
            </w:r>
            <w:proofErr w:type="spellEnd"/>
            <w:r w:rsidRPr="007863A6">
              <w:rPr>
                <w:rFonts w:eastAsia="Calibri"/>
                <w:sz w:val="22"/>
                <w:szCs w:val="22"/>
                <w:lang w:val="en-US" w:eastAsia="en-US"/>
              </w:rPr>
              <w:t xml:space="preserve"> L&amp;G Enhanced ESG Japan Index NTR</w:t>
            </w:r>
          </w:p>
          <w:p w14:paraId="50FD3EE8" w14:textId="77777777" w:rsidR="007863A6" w:rsidRPr="007863A6" w:rsidRDefault="007863A6" w:rsidP="007863A6">
            <w:pPr>
              <w:spacing w:line="276" w:lineRule="auto"/>
              <w:rPr>
                <w:rFonts w:eastAsia="Calibri"/>
                <w:sz w:val="22"/>
                <w:szCs w:val="22"/>
                <w:lang w:val="fr-FR" w:eastAsia="en-US"/>
              </w:rPr>
            </w:pPr>
            <w:proofErr w:type="spellStart"/>
            <w:r w:rsidRPr="007863A6">
              <w:rPr>
                <w:rFonts w:eastAsia="Calibri"/>
                <w:sz w:val="22"/>
                <w:szCs w:val="22"/>
                <w:lang w:val="fr-FR" w:eastAsia="en-US"/>
              </w:rPr>
              <w:t>Solactive</w:t>
            </w:r>
            <w:proofErr w:type="spellEnd"/>
            <w:r w:rsidRPr="007863A6">
              <w:rPr>
                <w:rFonts w:eastAsia="Calibri"/>
                <w:sz w:val="22"/>
                <w:szCs w:val="22"/>
                <w:lang w:val="fr-FR" w:eastAsia="en-US"/>
              </w:rPr>
              <w:t xml:space="preserve"> L&amp;G </w:t>
            </w:r>
            <w:proofErr w:type="spellStart"/>
            <w:r w:rsidRPr="007863A6">
              <w:rPr>
                <w:rFonts w:eastAsia="Calibri"/>
                <w:sz w:val="22"/>
                <w:szCs w:val="22"/>
                <w:lang w:val="fr-FR" w:eastAsia="en-US"/>
              </w:rPr>
              <w:t>Enhanced</w:t>
            </w:r>
            <w:proofErr w:type="spellEnd"/>
            <w:r w:rsidRPr="007863A6">
              <w:rPr>
                <w:rFonts w:eastAsia="Calibri"/>
                <w:sz w:val="22"/>
                <w:szCs w:val="22"/>
                <w:lang w:val="fr-FR" w:eastAsia="en-US"/>
              </w:rPr>
              <w:t xml:space="preserve"> ESG Japan Index PR</w:t>
            </w:r>
          </w:p>
          <w:p w14:paraId="1E633030" w14:textId="77777777" w:rsidR="007863A6" w:rsidRPr="007863A6" w:rsidRDefault="007863A6" w:rsidP="007863A6">
            <w:pPr>
              <w:spacing w:line="276" w:lineRule="auto"/>
              <w:rPr>
                <w:rFonts w:eastAsia="Calibri"/>
                <w:sz w:val="22"/>
                <w:szCs w:val="22"/>
                <w:lang w:val="en-US" w:eastAsia="en-US"/>
              </w:rPr>
            </w:pPr>
            <w:proofErr w:type="spellStart"/>
            <w:r w:rsidRPr="007863A6">
              <w:rPr>
                <w:rFonts w:eastAsia="Calibri"/>
                <w:sz w:val="22"/>
                <w:szCs w:val="22"/>
                <w:lang w:val="en-US" w:eastAsia="en-US"/>
              </w:rPr>
              <w:t>Solactive</w:t>
            </w:r>
            <w:proofErr w:type="spellEnd"/>
            <w:r w:rsidRPr="007863A6">
              <w:rPr>
                <w:rFonts w:eastAsia="Calibri"/>
                <w:sz w:val="22"/>
                <w:szCs w:val="22"/>
                <w:lang w:val="en-US" w:eastAsia="en-US"/>
              </w:rPr>
              <w:t xml:space="preserve"> L&amp;G Enhanced ESG Japan Index TR</w:t>
            </w:r>
          </w:p>
          <w:p w14:paraId="5E3C561C" w14:textId="77777777" w:rsidR="007863A6" w:rsidRPr="007863A6" w:rsidRDefault="007863A6" w:rsidP="007863A6">
            <w:pPr>
              <w:spacing w:line="276" w:lineRule="auto"/>
              <w:rPr>
                <w:rFonts w:eastAsia="Calibri"/>
                <w:sz w:val="22"/>
                <w:szCs w:val="22"/>
                <w:lang w:val="en-US" w:eastAsia="en-US"/>
              </w:rPr>
            </w:pPr>
            <w:proofErr w:type="spellStart"/>
            <w:r w:rsidRPr="007863A6">
              <w:rPr>
                <w:rFonts w:eastAsia="Calibri"/>
                <w:sz w:val="22"/>
                <w:szCs w:val="22"/>
                <w:lang w:val="en-US" w:eastAsia="en-US"/>
              </w:rPr>
              <w:t>Solactive</w:t>
            </w:r>
            <w:proofErr w:type="spellEnd"/>
            <w:r w:rsidRPr="007863A6">
              <w:rPr>
                <w:rFonts w:eastAsia="Calibri"/>
                <w:sz w:val="22"/>
                <w:szCs w:val="22"/>
                <w:lang w:val="en-US" w:eastAsia="en-US"/>
              </w:rPr>
              <w:t xml:space="preserve"> L&amp;G Enhanced ESG APAC ex JP Index NTR</w:t>
            </w:r>
          </w:p>
          <w:p w14:paraId="4BC0649C" w14:textId="77777777" w:rsidR="007863A6" w:rsidRPr="007863A6" w:rsidRDefault="007863A6" w:rsidP="007863A6">
            <w:pPr>
              <w:spacing w:line="276" w:lineRule="auto"/>
              <w:rPr>
                <w:rFonts w:eastAsia="Calibri"/>
                <w:sz w:val="22"/>
                <w:szCs w:val="22"/>
                <w:lang w:val="en-US" w:eastAsia="en-US"/>
              </w:rPr>
            </w:pPr>
            <w:proofErr w:type="spellStart"/>
            <w:r w:rsidRPr="007863A6">
              <w:rPr>
                <w:rFonts w:eastAsia="Calibri"/>
                <w:sz w:val="22"/>
                <w:szCs w:val="22"/>
                <w:lang w:val="en-US" w:eastAsia="en-US"/>
              </w:rPr>
              <w:t>Solactive</w:t>
            </w:r>
            <w:proofErr w:type="spellEnd"/>
            <w:r w:rsidRPr="007863A6">
              <w:rPr>
                <w:rFonts w:eastAsia="Calibri"/>
                <w:sz w:val="22"/>
                <w:szCs w:val="22"/>
                <w:lang w:val="en-US" w:eastAsia="en-US"/>
              </w:rPr>
              <w:t xml:space="preserve"> L&amp;G Enhanced ESG APAC ex JP Index PR</w:t>
            </w:r>
          </w:p>
          <w:p w14:paraId="2EE098DA" w14:textId="77777777" w:rsidR="007863A6" w:rsidRPr="007863A6" w:rsidRDefault="007863A6" w:rsidP="007863A6">
            <w:pPr>
              <w:spacing w:line="276" w:lineRule="auto"/>
              <w:rPr>
                <w:rFonts w:eastAsia="Calibri"/>
                <w:sz w:val="22"/>
                <w:szCs w:val="22"/>
                <w:lang w:val="en-US" w:eastAsia="en-US"/>
              </w:rPr>
            </w:pPr>
            <w:proofErr w:type="spellStart"/>
            <w:r w:rsidRPr="007863A6">
              <w:rPr>
                <w:rFonts w:eastAsia="Calibri"/>
                <w:sz w:val="22"/>
                <w:szCs w:val="22"/>
                <w:lang w:val="en-US" w:eastAsia="en-US"/>
              </w:rPr>
              <w:t>Solactive</w:t>
            </w:r>
            <w:proofErr w:type="spellEnd"/>
            <w:r w:rsidRPr="007863A6">
              <w:rPr>
                <w:rFonts w:eastAsia="Calibri"/>
                <w:sz w:val="22"/>
                <w:szCs w:val="22"/>
                <w:lang w:val="en-US" w:eastAsia="en-US"/>
              </w:rPr>
              <w:t xml:space="preserve"> L&amp;G Enhanced ESG APAC ex JP Index TR</w:t>
            </w:r>
          </w:p>
          <w:p w14:paraId="7954B769" w14:textId="77777777" w:rsidR="007863A6" w:rsidRPr="007863A6" w:rsidRDefault="007863A6" w:rsidP="007863A6">
            <w:pPr>
              <w:spacing w:line="276" w:lineRule="auto"/>
              <w:rPr>
                <w:rFonts w:eastAsia="Calibri"/>
                <w:sz w:val="22"/>
                <w:szCs w:val="22"/>
                <w:lang w:val="en-US" w:eastAsia="en-US"/>
              </w:rPr>
            </w:pPr>
            <w:proofErr w:type="spellStart"/>
            <w:r w:rsidRPr="007863A6">
              <w:rPr>
                <w:rFonts w:eastAsia="Calibri"/>
                <w:sz w:val="22"/>
                <w:szCs w:val="22"/>
                <w:lang w:val="en-US" w:eastAsia="en-US"/>
              </w:rPr>
              <w:t>Solactive</w:t>
            </w:r>
            <w:proofErr w:type="spellEnd"/>
            <w:r w:rsidRPr="007863A6">
              <w:rPr>
                <w:rFonts w:eastAsia="Calibri"/>
                <w:sz w:val="22"/>
                <w:szCs w:val="22"/>
                <w:lang w:val="en-US" w:eastAsia="en-US"/>
              </w:rPr>
              <w:t xml:space="preserve"> L&amp;G Enhanced ESG Emerging Markets Index NTR</w:t>
            </w:r>
          </w:p>
          <w:p w14:paraId="420D3DA4" w14:textId="77777777" w:rsidR="007863A6" w:rsidRPr="007863A6" w:rsidRDefault="007863A6" w:rsidP="007863A6">
            <w:pPr>
              <w:spacing w:line="276" w:lineRule="auto"/>
              <w:rPr>
                <w:rFonts w:eastAsia="Calibri"/>
                <w:sz w:val="22"/>
                <w:szCs w:val="22"/>
                <w:lang w:val="en-US" w:eastAsia="en-US"/>
              </w:rPr>
            </w:pPr>
            <w:proofErr w:type="spellStart"/>
            <w:r w:rsidRPr="007863A6">
              <w:rPr>
                <w:rFonts w:eastAsia="Calibri"/>
                <w:sz w:val="22"/>
                <w:szCs w:val="22"/>
                <w:lang w:val="en-US" w:eastAsia="en-US"/>
              </w:rPr>
              <w:t>Solactive</w:t>
            </w:r>
            <w:proofErr w:type="spellEnd"/>
            <w:r w:rsidRPr="007863A6">
              <w:rPr>
                <w:rFonts w:eastAsia="Calibri"/>
                <w:sz w:val="22"/>
                <w:szCs w:val="22"/>
                <w:lang w:val="en-US" w:eastAsia="en-US"/>
              </w:rPr>
              <w:t xml:space="preserve"> L&amp;G Enhanced ESG Emerging Markets Index PR</w:t>
            </w:r>
          </w:p>
          <w:p w14:paraId="11029838" w14:textId="77777777" w:rsidR="007863A6" w:rsidRPr="007863A6" w:rsidRDefault="007863A6" w:rsidP="007863A6">
            <w:pPr>
              <w:spacing w:line="276" w:lineRule="auto"/>
              <w:rPr>
                <w:rFonts w:eastAsia="Calibri"/>
                <w:sz w:val="22"/>
                <w:szCs w:val="22"/>
                <w:lang w:val="en-US" w:eastAsia="en-US"/>
              </w:rPr>
            </w:pPr>
            <w:proofErr w:type="spellStart"/>
            <w:r w:rsidRPr="007863A6">
              <w:rPr>
                <w:rFonts w:eastAsia="Calibri"/>
                <w:sz w:val="22"/>
                <w:szCs w:val="22"/>
                <w:lang w:val="en-US" w:eastAsia="en-US"/>
              </w:rPr>
              <w:t>Solactive</w:t>
            </w:r>
            <w:proofErr w:type="spellEnd"/>
            <w:r w:rsidRPr="007863A6">
              <w:rPr>
                <w:rFonts w:eastAsia="Calibri"/>
                <w:sz w:val="22"/>
                <w:szCs w:val="22"/>
                <w:lang w:val="en-US" w:eastAsia="en-US"/>
              </w:rPr>
              <w:t xml:space="preserve"> L&amp;G Enhanced ESG Emerging Markets Index TR</w:t>
            </w:r>
          </w:p>
          <w:p w14:paraId="2B965571" w14:textId="77777777" w:rsidR="007863A6" w:rsidRPr="007863A6" w:rsidRDefault="007863A6" w:rsidP="007863A6">
            <w:pPr>
              <w:spacing w:line="276" w:lineRule="auto"/>
              <w:rPr>
                <w:rFonts w:eastAsia="Calibri"/>
                <w:sz w:val="22"/>
                <w:szCs w:val="22"/>
                <w:lang w:val="en-US" w:eastAsia="en-US"/>
              </w:rPr>
            </w:pPr>
            <w:proofErr w:type="spellStart"/>
            <w:r w:rsidRPr="007863A6">
              <w:rPr>
                <w:rFonts w:eastAsia="Calibri"/>
                <w:sz w:val="22"/>
                <w:szCs w:val="22"/>
                <w:lang w:val="en-US" w:eastAsia="en-US"/>
              </w:rPr>
              <w:t>Solactive</w:t>
            </w:r>
            <w:proofErr w:type="spellEnd"/>
            <w:r w:rsidRPr="007863A6">
              <w:rPr>
                <w:rFonts w:eastAsia="Calibri"/>
                <w:sz w:val="22"/>
                <w:szCs w:val="22"/>
                <w:lang w:val="en-US" w:eastAsia="en-US"/>
              </w:rPr>
              <w:t xml:space="preserve"> L&amp;G Enhanced ESG Developed Markets Index NTR</w:t>
            </w:r>
          </w:p>
          <w:p w14:paraId="41589343" w14:textId="77777777" w:rsidR="007863A6" w:rsidRPr="007863A6" w:rsidRDefault="007863A6" w:rsidP="007863A6">
            <w:pPr>
              <w:spacing w:line="276" w:lineRule="auto"/>
              <w:rPr>
                <w:rFonts w:eastAsia="Calibri"/>
                <w:sz w:val="22"/>
                <w:szCs w:val="22"/>
                <w:lang w:val="en-US" w:eastAsia="en-US"/>
              </w:rPr>
            </w:pPr>
            <w:proofErr w:type="spellStart"/>
            <w:r w:rsidRPr="007863A6">
              <w:rPr>
                <w:rFonts w:eastAsia="Calibri"/>
                <w:sz w:val="22"/>
                <w:szCs w:val="22"/>
                <w:lang w:val="en-US" w:eastAsia="en-US"/>
              </w:rPr>
              <w:t>Solactive</w:t>
            </w:r>
            <w:proofErr w:type="spellEnd"/>
            <w:r w:rsidRPr="007863A6">
              <w:rPr>
                <w:rFonts w:eastAsia="Calibri"/>
                <w:sz w:val="22"/>
                <w:szCs w:val="22"/>
                <w:lang w:val="en-US" w:eastAsia="en-US"/>
              </w:rPr>
              <w:t xml:space="preserve"> L&amp;G Enhanced ESG Developed Markets Index PR</w:t>
            </w:r>
          </w:p>
          <w:p w14:paraId="1986C86E" w14:textId="7E16488E" w:rsidR="00E05994" w:rsidRPr="007863A6" w:rsidRDefault="007863A6" w:rsidP="007863A6">
            <w:pPr>
              <w:spacing w:line="276" w:lineRule="auto"/>
              <w:rPr>
                <w:rFonts w:eastAsia="Calibri"/>
                <w:sz w:val="22"/>
                <w:szCs w:val="22"/>
                <w:lang w:val="en-US" w:eastAsia="en-US"/>
              </w:rPr>
            </w:pPr>
            <w:proofErr w:type="spellStart"/>
            <w:r w:rsidRPr="007863A6">
              <w:rPr>
                <w:rFonts w:eastAsia="Calibri"/>
                <w:sz w:val="22"/>
                <w:szCs w:val="22"/>
                <w:lang w:val="en-US" w:eastAsia="en-US"/>
              </w:rPr>
              <w:t>Solactive</w:t>
            </w:r>
            <w:proofErr w:type="spellEnd"/>
            <w:r w:rsidRPr="007863A6">
              <w:rPr>
                <w:rFonts w:eastAsia="Calibri"/>
                <w:sz w:val="22"/>
                <w:szCs w:val="22"/>
                <w:lang w:val="en-US" w:eastAsia="en-US"/>
              </w:rPr>
              <w:t xml:space="preserve"> L&amp;G Enhanced ESG Developed Markets Index TR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79EA65A" w14:textId="77777777" w:rsidR="007863A6" w:rsidRPr="007863A6" w:rsidRDefault="007863A6" w:rsidP="007863A6">
            <w:pPr>
              <w:spacing w:line="256" w:lineRule="auto"/>
              <w:rPr>
                <w:rFonts w:eastAsia="Calibri"/>
                <w:lang w:val="en-GB" w:eastAsia="en-US"/>
              </w:rPr>
            </w:pPr>
            <w:proofErr w:type="gramStart"/>
            <w:r w:rsidRPr="007863A6">
              <w:rPr>
                <w:rFonts w:eastAsia="Calibri"/>
                <w:lang w:val="en-GB" w:eastAsia="en-US"/>
              </w:rPr>
              <w:t>.SOEESGBN</w:t>
            </w:r>
            <w:proofErr w:type="gramEnd"/>
          </w:p>
          <w:p w14:paraId="3C6083F1" w14:textId="77777777" w:rsidR="007863A6" w:rsidRPr="007863A6" w:rsidRDefault="007863A6" w:rsidP="007863A6">
            <w:pPr>
              <w:spacing w:line="256" w:lineRule="auto"/>
              <w:rPr>
                <w:rFonts w:eastAsia="Calibri"/>
                <w:lang w:val="en-GB" w:eastAsia="en-US"/>
              </w:rPr>
            </w:pPr>
            <w:proofErr w:type="gramStart"/>
            <w:r w:rsidRPr="007863A6">
              <w:rPr>
                <w:rFonts w:eastAsia="Calibri"/>
                <w:lang w:val="en-GB" w:eastAsia="en-US"/>
              </w:rPr>
              <w:t>.SOEESGBP</w:t>
            </w:r>
            <w:proofErr w:type="gramEnd"/>
          </w:p>
          <w:p w14:paraId="5DB285B2" w14:textId="77777777" w:rsidR="007863A6" w:rsidRPr="007863A6" w:rsidRDefault="007863A6" w:rsidP="007863A6">
            <w:pPr>
              <w:spacing w:line="256" w:lineRule="auto"/>
              <w:rPr>
                <w:rFonts w:eastAsia="Calibri"/>
                <w:lang w:val="en-GB" w:eastAsia="en-US"/>
              </w:rPr>
            </w:pPr>
            <w:proofErr w:type="gramStart"/>
            <w:r w:rsidRPr="007863A6">
              <w:rPr>
                <w:rFonts w:eastAsia="Calibri"/>
                <w:lang w:val="en-GB" w:eastAsia="en-US"/>
              </w:rPr>
              <w:t>.SOEESGBT</w:t>
            </w:r>
            <w:proofErr w:type="gramEnd"/>
          </w:p>
          <w:p w14:paraId="24BFF301" w14:textId="77777777" w:rsidR="007863A6" w:rsidRPr="007863A6" w:rsidRDefault="007863A6" w:rsidP="007863A6">
            <w:pPr>
              <w:spacing w:line="256" w:lineRule="auto"/>
              <w:rPr>
                <w:rFonts w:eastAsia="Calibri"/>
                <w:lang w:val="en-GB" w:eastAsia="en-US"/>
              </w:rPr>
            </w:pPr>
            <w:proofErr w:type="gramStart"/>
            <w:r w:rsidRPr="007863A6">
              <w:rPr>
                <w:rFonts w:eastAsia="Calibri"/>
                <w:lang w:val="en-GB" w:eastAsia="en-US"/>
              </w:rPr>
              <w:t>.SOEESGEN</w:t>
            </w:r>
            <w:proofErr w:type="gramEnd"/>
          </w:p>
          <w:p w14:paraId="72DA3212" w14:textId="77777777" w:rsidR="007863A6" w:rsidRPr="007863A6" w:rsidRDefault="007863A6" w:rsidP="007863A6">
            <w:pPr>
              <w:spacing w:line="256" w:lineRule="auto"/>
              <w:rPr>
                <w:rFonts w:eastAsia="Calibri"/>
                <w:lang w:val="en-GB" w:eastAsia="en-US"/>
              </w:rPr>
            </w:pPr>
            <w:proofErr w:type="gramStart"/>
            <w:r w:rsidRPr="007863A6">
              <w:rPr>
                <w:rFonts w:eastAsia="Calibri"/>
                <w:lang w:val="en-GB" w:eastAsia="en-US"/>
              </w:rPr>
              <w:t>.SOEESGEP</w:t>
            </w:r>
            <w:proofErr w:type="gramEnd"/>
          </w:p>
          <w:p w14:paraId="37BFCC08" w14:textId="77777777" w:rsidR="007863A6" w:rsidRPr="007863A6" w:rsidRDefault="007863A6" w:rsidP="007863A6">
            <w:pPr>
              <w:spacing w:line="256" w:lineRule="auto"/>
              <w:rPr>
                <w:rFonts w:eastAsia="Calibri"/>
                <w:lang w:val="en-GB" w:eastAsia="en-US"/>
              </w:rPr>
            </w:pPr>
            <w:proofErr w:type="gramStart"/>
            <w:r w:rsidRPr="007863A6">
              <w:rPr>
                <w:rFonts w:eastAsia="Calibri"/>
                <w:lang w:val="en-GB" w:eastAsia="en-US"/>
              </w:rPr>
              <w:t>.SOEESGET</w:t>
            </w:r>
            <w:proofErr w:type="gramEnd"/>
          </w:p>
          <w:p w14:paraId="54033389" w14:textId="77777777" w:rsidR="007863A6" w:rsidRPr="007863A6" w:rsidRDefault="007863A6" w:rsidP="007863A6">
            <w:pPr>
              <w:spacing w:line="256" w:lineRule="auto"/>
              <w:rPr>
                <w:rFonts w:eastAsia="Calibri"/>
                <w:lang w:val="en-GB" w:eastAsia="en-US"/>
              </w:rPr>
            </w:pPr>
            <w:proofErr w:type="gramStart"/>
            <w:r w:rsidRPr="007863A6">
              <w:rPr>
                <w:rFonts w:eastAsia="Calibri"/>
                <w:lang w:val="en-GB" w:eastAsia="en-US"/>
              </w:rPr>
              <w:t>.SOEESGNN</w:t>
            </w:r>
            <w:proofErr w:type="gramEnd"/>
          </w:p>
          <w:p w14:paraId="19DCE670" w14:textId="77777777" w:rsidR="007863A6" w:rsidRPr="007863A6" w:rsidRDefault="007863A6" w:rsidP="007863A6">
            <w:pPr>
              <w:spacing w:line="256" w:lineRule="auto"/>
              <w:rPr>
                <w:rFonts w:eastAsia="Calibri"/>
                <w:lang w:val="en-GB" w:eastAsia="en-US"/>
              </w:rPr>
            </w:pPr>
            <w:proofErr w:type="gramStart"/>
            <w:r w:rsidRPr="007863A6">
              <w:rPr>
                <w:rFonts w:eastAsia="Calibri"/>
                <w:lang w:val="en-GB" w:eastAsia="en-US"/>
              </w:rPr>
              <w:t>.SOEESGNP</w:t>
            </w:r>
            <w:proofErr w:type="gramEnd"/>
          </w:p>
          <w:p w14:paraId="4A811E18" w14:textId="77777777" w:rsidR="007863A6" w:rsidRPr="007863A6" w:rsidRDefault="007863A6" w:rsidP="007863A6">
            <w:pPr>
              <w:spacing w:line="256" w:lineRule="auto"/>
              <w:rPr>
                <w:rFonts w:eastAsia="Calibri"/>
                <w:lang w:val="en-GB" w:eastAsia="en-US"/>
              </w:rPr>
            </w:pPr>
            <w:proofErr w:type="gramStart"/>
            <w:r w:rsidRPr="007863A6">
              <w:rPr>
                <w:rFonts w:eastAsia="Calibri"/>
                <w:lang w:val="en-GB" w:eastAsia="en-US"/>
              </w:rPr>
              <w:t>.SOEESGNT</w:t>
            </w:r>
            <w:proofErr w:type="gramEnd"/>
          </w:p>
          <w:p w14:paraId="566C5C87" w14:textId="77777777" w:rsidR="007863A6" w:rsidRPr="007863A6" w:rsidRDefault="007863A6" w:rsidP="007863A6">
            <w:pPr>
              <w:spacing w:line="256" w:lineRule="auto"/>
              <w:rPr>
                <w:rFonts w:eastAsia="Calibri"/>
                <w:lang w:val="en-GB" w:eastAsia="en-US"/>
              </w:rPr>
            </w:pPr>
            <w:proofErr w:type="gramStart"/>
            <w:r w:rsidRPr="007863A6">
              <w:rPr>
                <w:rFonts w:eastAsia="Calibri"/>
                <w:lang w:val="en-GB" w:eastAsia="en-US"/>
              </w:rPr>
              <w:t>.SOEESGJN</w:t>
            </w:r>
            <w:proofErr w:type="gramEnd"/>
          </w:p>
          <w:p w14:paraId="162690C5" w14:textId="77777777" w:rsidR="007863A6" w:rsidRPr="007863A6" w:rsidRDefault="007863A6" w:rsidP="007863A6">
            <w:pPr>
              <w:spacing w:line="256" w:lineRule="auto"/>
              <w:rPr>
                <w:rFonts w:eastAsia="Calibri"/>
                <w:lang w:val="en-GB" w:eastAsia="en-US"/>
              </w:rPr>
            </w:pPr>
            <w:proofErr w:type="gramStart"/>
            <w:r w:rsidRPr="007863A6">
              <w:rPr>
                <w:rFonts w:eastAsia="Calibri"/>
                <w:lang w:val="en-GB" w:eastAsia="en-US"/>
              </w:rPr>
              <w:t>.SOEESGJP</w:t>
            </w:r>
            <w:proofErr w:type="gramEnd"/>
          </w:p>
          <w:p w14:paraId="608C945B" w14:textId="77777777" w:rsidR="007863A6" w:rsidRPr="007863A6" w:rsidRDefault="007863A6" w:rsidP="007863A6">
            <w:pPr>
              <w:spacing w:line="256" w:lineRule="auto"/>
              <w:rPr>
                <w:rFonts w:eastAsia="Calibri"/>
                <w:lang w:val="en-GB" w:eastAsia="en-US"/>
              </w:rPr>
            </w:pPr>
            <w:proofErr w:type="gramStart"/>
            <w:r w:rsidRPr="007863A6">
              <w:rPr>
                <w:rFonts w:eastAsia="Calibri"/>
                <w:lang w:val="en-GB" w:eastAsia="en-US"/>
              </w:rPr>
              <w:t>.SOEESGJT</w:t>
            </w:r>
            <w:proofErr w:type="gramEnd"/>
          </w:p>
          <w:p w14:paraId="0C244925" w14:textId="77777777" w:rsidR="007863A6" w:rsidRPr="007863A6" w:rsidRDefault="007863A6" w:rsidP="007863A6">
            <w:pPr>
              <w:spacing w:line="256" w:lineRule="auto"/>
              <w:rPr>
                <w:rFonts w:eastAsia="Calibri"/>
                <w:lang w:val="en-GB" w:eastAsia="en-US"/>
              </w:rPr>
            </w:pPr>
            <w:proofErr w:type="gramStart"/>
            <w:r w:rsidRPr="007863A6">
              <w:rPr>
                <w:rFonts w:eastAsia="Calibri"/>
                <w:lang w:val="en-GB" w:eastAsia="en-US"/>
              </w:rPr>
              <w:t>.SOEESGPN</w:t>
            </w:r>
            <w:proofErr w:type="gramEnd"/>
          </w:p>
          <w:p w14:paraId="6716BB00" w14:textId="77777777" w:rsidR="007863A6" w:rsidRPr="007863A6" w:rsidRDefault="007863A6" w:rsidP="007863A6">
            <w:pPr>
              <w:spacing w:line="256" w:lineRule="auto"/>
              <w:rPr>
                <w:rFonts w:eastAsia="Calibri"/>
                <w:lang w:val="en-GB" w:eastAsia="en-US"/>
              </w:rPr>
            </w:pPr>
            <w:proofErr w:type="gramStart"/>
            <w:r w:rsidRPr="007863A6">
              <w:rPr>
                <w:rFonts w:eastAsia="Calibri"/>
                <w:lang w:val="en-GB" w:eastAsia="en-US"/>
              </w:rPr>
              <w:t>.SOEESGPP</w:t>
            </w:r>
            <w:proofErr w:type="gramEnd"/>
          </w:p>
          <w:p w14:paraId="6E10CF6E" w14:textId="77777777" w:rsidR="007863A6" w:rsidRPr="007863A6" w:rsidRDefault="007863A6" w:rsidP="007863A6">
            <w:pPr>
              <w:spacing w:line="256" w:lineRule="auto"/>
              <w:rPr>
                <w:rFonts w:eastAsia="Calibri"/>
                <w:lang w:val="en-GB" w:eastAsia="en-US"/>
              </w:rPr>
            </w:pPr>
            <w:proofErr w:type="gramStart"/>
            <w:r w:rsidRPr="007863A6">
              <w:rPr>
                <w:rFonts w:eastAsia="Calibri"/>
                <w:lang w:val="en-GB" w:eastAsia="en-US"/>
              </w:rPr>
              <w:t>.SOEESGPT</w:t>
            </w:r>
            <w:proofErr w:type="gramEnd"/>
          </w:p>
          <w:p w14:paraId="15F2A666" w14:textId="77777777" w:rsidR="007863A6" w:rsidRPr="007863A6" w:rsidRDefault="007863A6" w:rsidP="007863A6">
            <w:pPr>
              <w:spacing w:line="256" w:lineRule="auto"/>
              <w:rPr>
                <w:rFonts w:eastAsia="Calibri"/>
                <w:lang w:val="en-GB" w:eastAsia="en-US"/>
              </w:rPr>
            </w:pPr>
            <w:proofErr w:type="gramStart"/>
            <w:r w:rsidRPr="007863A6">
              <w:rPr>
                <w:rFonts w:eastAsia="Calibri"/>
                <w:lang w:val="en-GB" w:eastAsia="en-US"/>
              </w:rPr>
              <w:t>.SOEESGMN</w:t>
            </w:r>
            <w:proofErr w:type="gramEnd"/>
          </w:p>
          <w:p w14:paraId="18E65F37" w14:textId="77777777" w:rsidR="007863A6" w:rsidRPr="007863A6" w:rsidRDefault="007863A6" w:rsidP="007863A6">
            <w:pPr>
              <w:spacing w:line="256" w:lineRule="auto"/>
              <w:rPr>
                <w:rFonts w:eastAsia="Calibri"/>
                <w:lang w:val="en-GB" w:eastAsia="en-US"/>
              </w:rPr>
            </w:pPr>
            <w:proofErr w:type="gramStart"/>
            <w:r w:rsidRPr="007863A6">
              <w:rPr>
                <w:rFonts w:eastAsia="Calibri"/>
                <w:lang w:val="en-GB" w:eastAsia="en-US"/>
              </w:rPr>
              <w:t>.SOEESGMP</w:t>
            </w:r>
            <w:proofErr w:type="gramEnd"/>
          </w:p>
          <w:p w14:paraId="58DF7162" w14:textId="77777777" w:rsidR="007863A6" w:rsidRPr="007863A6" w:rsidRDefault="007863A6" w:rsidP="007863A6">
            <w:pPr>
              <w:spacing w:line="256" w:lineRule="auto"/>
              <w:rPr>
                <w:rFonts w:eastAsia="Calibri"/>
                <w:lang w:val="en-GB" w:eastAsia="en-US"/>
              </w:rPr>
            </w:pPr>
            <w:proofErr w:type="gramStart"/>
            <w:r w:rsidRPr="007863A6">
              <w:rPr>
                <w:rFonts w:eastAsia="Calibri"/>
                <w:lang w:val="en-GB" w:eastAsia="en-US"/>
              </w:rPr>
              <w:t>.SOEESGMT</w:t>
            </w:r>
            <w:proofErr w:type="gramEnd"/>
          </w:p>
          <w:p w14:paraId="0F0DA37B" w14:textId="77777777" w:rsidR="007863A6" w:rsidRPr="007863A6" w:rsidRDefault="007863A6" w:rsidP="007863A6">
            <w:pPr>
              <w:spacing w:line="256" w:lineRule="auto"/>
              <w:rPr>
                <w:rFonts w:eastAsia="Calibri"/>
                <w:lang w:val="en-GB" w:eastAsia="en-US"/>
              </w:rPr>
            </w:pPr>
            <w:proofErr w:type="gramStart"/>
            <w:r w:rsidRPr="007863A6">
              <w:rPr>
                <w:rFonts w:eastAsia="Calibri"/>
                <w:lang w:val="en-GB" w:eastAsia="en-US"/>
              </w:rPr>
              <w:t>.SOEESGDN</w:t>
            </w:r>
            <w:proofErr w:type="gramEnd"/>
          </w:p>
          <w:p w14:paraId="19456839" w14:textId="77777777" w:rsidR="007863A6" w:rsidRPr="007863A6" w:rsidRDefault="007863A6" w:rsidP="007863A6">
            <w:pPr>
              <w:spacing w:line="256" w:lineRule="auto"/>
              <w:rPr>
                <w:rFonts w:eastAsia="Calibri"/>
                <w:lang w:val="en-GB" w:eastAsia="en-US"/>
              </w:rPr>
            </w:pPr>
            <w:proofErr w:type="gramStart"/>
            <w:r w:rsidRPr="007863A6">
              <w:rPr>
                <w:rFonts w:eastAsia="Calibri"/>
                <w:lang w:val="en-GB" w:eastAsia="en-US"/>
              </w:rPr>
              <w:t>.SOEESGDP</w:t>
            </w:r>
            <w:proofErr w:type="gramEnd"/>
          </w:p>
          <w:p w14:paraId="62C3F688" w14:textId="16BC1193" w:rsidR="00E05994" w:rsidRPr="007863A6" w:rsidRDefault="007863A6" w:rsidP="007863A6">
            <w:pPr>
              <w:spacing w:line="256" w:lineRule="auto"/>
              <w:rPr>
                <w:rFonts w:eastAsia="Calibri"/>
                <w:lang w:val="en-GB" w:eastAsia="en-US"/>
              </w:rPr>
            </w:pPr>
            <w:proofErr w:type="gramStart"/>
            <w:r w:rsidRPr="007863A6">
              <w:rPr>
                <w:rFonts w:eastAsia="Calibri"/>
                <w:lang w:val="en-GB" w:eastAsia="en-US"/>
              </w:rPr>
              <w:t>.SOEESGDT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77D7F1C" w14:textId="77777777" w:rsidR="001A4435" w:rsidRPr="001A4435" w:rsidRDefault="001A4435" w:rsidP="001A4435">
            <w:pPr>
              <w:spacing w:line="256" w:lineRule="auto"/>
              <w:rPr>
                <w:rFonts w:eastAsia="Calibri"/>
                <w:color w:val="000000"/>
                <w:lang w:val="nl-NL" w:eastAsia="en-US"/>
              </w:rPr>
            </w:pPr>
            <w:r w:rsidRPr="001A4435">
              <w:rPr>
                <w:rFonts w:eastAsia="Calibri"/>
                <w:color w:val="000000"/>
                <w:lang w:val="nl-NL" w:eastAsia="en-US"/>
              </w:rPr>
              <w:t>DE000SL0BP79</w:t>
            </w:r>
          </w:p>
          <w:p w14:paraId="04824A37" w14:textId="77777777" w:rsidR="001A4435" w:rsidRPr="001A4435" w:rsidRDefault="001A4435" w:rsidP="001A4435">
            <w:pPr>
              <w:spacing w:line="256" w:lineRule="auto"/>
              <w:rPr>
                <w:rFonts w:eastAsia="Calibri"/>
                <w:color w:val="000000"/>
                <w:lang w:val="nl-NL" w:eastAsia="en-US"/>
              </w:rPr>
            </w:pPr>
            <w:r w:rsidRPr="001A4435">
              <w:rPr>
                <w:rFonts w:eastAsia="Calibri"/>
                <w:color w:val="000000"/>
                <w:lang w:val="nl-NL" w:eastAsia="en-US"/>
              </w:rPr>
              <w:t>DE000SL0BP61</w:t>
            </w:r>
          </w:p>
          <w:p w14:paraId="1565C8D2" w14:textId="77777777" w:rsidR="001A4435" w:rsidRPr="001A4435" w:rsidRDefault="001A4435" w:rsidP="001A4435">
            <w:pPr>
              <w:spacing w:line="256" w:lineRule="auto"/>
              <w:rPr>
                <w:rFonts w:eastAsia="Calibri"/>
                <w:color w:val="000000"/>
                <w:lang w:val="nl-NL" w:eastAsia="en-US"/>
              </w:rPr>
            </w:pPr>
            <w:r w:rsidRPr="001A4435">
              <w:rPr>
                <w:rFonts w:eastAsia="Calibri"/>
                <w:color w:val="000000"/>
                <w:lang w:val="nl-NL" w:eastAsia="en-US"/>
              </w:rPr>
              <w:t>DE000SL0BP87</w:t>
            </w:r>
          </w:p>
          <w:p w14:paraId="7CD5D389" w14:textId="77777777" w:rsidR="001A4435" w:rsidRPr="001A4435" w:rsidRDefault="001A4435" w:rsidP="001A4435">
            <w:pPr>
              <w:spacing w:line="256" w:lineRule="auto"/>
              <w:rPr>
                <w:rFonts w:eastAsia="Calibri"/>
                <w:color w:val="000000"/>
                <w:lang w:val="nl-NL" w:eastAsia="en-US"/>
              </w:rPr>
            </w:pPr>
            <w:r w:rsidRPr="001A4435">
              <w:rPr>
                <w:rFonts w:eastAsia="Calibri"/>
                <w:color w:val="000000"/>
                <w:lang w:val="nl-NL" w:eastAsia="en-US"/>
              </w:rPr>
              <w:t>DE000SL0EA32</w:t>
            </w:r>
          </w:p>
          <w:p w14:paraId="32213844" w14:textId="77777777" w:rsidR="001A4435" w:rsidRPr="001A4435" w:rsidRDefault="001A4435" w:rsidP="001A4435">
            <w:pPr>
              <w:spacing w:line="256" w:lineRule="auto"/>
              <w:rPr>
                <w:rFonts w:eastAsia="Calibri"/>
                <w:color w:val="000000"/>
                <w:lang w:val="nl-NL" w:eastAsia="en-US"/>
              </w:rPr>
            </w:pPr>
            <w:r w:rsidRPr="001A4435">
              <w:rPr>
                <w:rFonts w:eastAsia="Calibri"/>
                <w:color w:val="000000"/>
                <w:lang w:val="nl-NL" w:eastAsia="en-US"/>
              </w:rPr>
              <w:t>DE000SL0EA24</w:t>
            </w:r>
          </w:p>
          <w:p w14:paraId="3F78482B" w14:textId="77777777" w:rsidR="001A4435" w:rsidRPr="001A4435" w:rsidRDefault="001A4435" w:rsidP="001A4435">
            <w:pPr>
              <w:spacing w:line="256" w:lineRule="auto"/>
              <w:rPr>
                <w:rFonts w:eastAsia="Calibri"/>
                <w:color w:val="000000"/>
                <w:lang w:val="nl-NL" w:eastAsia="en-US"/>
              </w:rPr>
            </w:pPr>
            <w:r w:rsidRPr="001A4435">
              <w:rPr>
                <w:rFonts w:eastAsia="Calibri"/>
                <w:color w:val="000000"/>
                <w:lang w:val="nl-NL" w:eastAsia="en-US"/>
              </w:rPr>
              <w:t>DE000SL0EA40</w:t>
            </w:r>
          </w:p>
          <w:p w14:paraId="04756DB2" w14:textId="77777777" w:rsidR="001A4435" w:rsidRPr="001A4435" w:rsidRDefault="001A4435" w:rsidP="001A4435">
            <w:pPr>
              <w:spacing w:line="256" w:lineRule="auto"/>
              <w:rPr>
                <w:rFonts w:eastAsia="Calibri"/>
                <w:color w:val="000000"/>
                <w:lang w:val="nl-NL" w:eastAsia="en-US"/>
              </w:rPr>
            </w:pPr>
            <w:r w:rsidRPr="001A4435">
              <w:rPr>
                <w:rFonts w:eastAsia="Calibri"/>
                <w:color w:val="000000"/>
                <w:lang w:val="nl-NL" w:eastAsia="en-US"/>
              </w:rPr>
              <w:t>DE000SL0DUU4</w:t>
            </w:r>
          </w:p>
          <w:p w14:paraId="27FDF180" w14:textId="77777777" w:rsidR="001A4435" w:rsidRPr="001A4435" w:rsidRDefault="001A4435" w:rsidP="001A4435">
            <w:pPr>
              <w:spacing w:line="256" w:lineRule="auto"/>
              <w:rPr>
                <w:rFonts w:eastAsia="Calibri"/>
                <w:color w:val="000000"/>
                <w:lang w:val="nl-NL" w:eastAsia="en-US"/>
              </w:rPr>
            </w:pPr>
            <w:r w:rsidRPr="001A4435">
              <w:rPr>
                <w:rFonts w:eastAsia="Calibri"/>
                <w:color w:val="000000"/>
                <w:lang w:val="nl-NL" w:eastAsia="en-US"/>
              </w:rPr>
              <w:t>DE000SL0DUT6</w:t>
            </w:r>
          </w:p>
          <w:p w14:paraId="542678F1" w14:textId="77777777" w:rsidR="001A4435" w:rsidRPr="001A4435" w:rsidRDefault="001A4435" w:rsidP="001A4435">
            <w:pPr>
              <w:spacing w:line="256" w:lineRule="auto"/>
              <w:rPr>
                <w:rFonts w:eastAsia="Calibri"/>
                <w:color w:val="000000"/>
                <w:lang w:val="nl-NL" w:eastAsia="en-US"/>
              </w:rPr>
            </w:pPr>
            <w:r w:rsidRPr="001A4435">
              <w:rPr>
                <w:rFonts w:eastAsia="Calibri"/>
                <w:color w:val="000000"/>
                <w:lang w:val="nl-NL" w:eastAsia="en-US"/>
              </w:rPr>
              <w:t>DE000SL0DUV2</w:t>
            </w:r>
          </w:p>
          <w:p w14:paraId="62FA8D4A" w14:textId="77777777" w:rsidR="001A4435" w:rsidRPr="001A4435" w:rsidRDefault="001A4435" w:rsidP="001A4435">
            <w:pPr>
              <w:spacing w:line="256" w:lineRule="auto"/>
              <w:rPr>
                <w:rFonts w:eastAsia="Calibri"/>
                <w:color w:val="000000"/>
                <w:lang w:val="nl-NL" w:eastAsia="en-US"/>
              </w:rPr>
            </w:pPr>
            <w:r w:rsidRPr="001A4435">
              <w:rPr>
                <w:rFonts w:eastAsia="Calibri"/>
                <w:color w:val="000000"/>
                <w:lang w:val="nl-NL" w:eastAsia="en-US"/>
              </w:rPr>
              <w:t>DE000SL0EA99</w:t>
            </w:r>
          </w:p>
          <w:p w14:paraId="410B449F" w14:textId="77777777" w:rsidR="001A4435" w:rsidRPr="001A4435" w:rsidRDefault="001A4435" w:rsidP="001A4435">
            <w:pPr>
              <w:spacing w:line="256" w:lineRule="auto"/>
              <w:rPr>
                <w:rFonts w:eastAsia="Calibri"/>
                <w:color w:val="000000"/>
                <w:lang w:val="nl-NL" w:eastAsia="en-US"/>
              </w:rPr>
            </w:pPr>
            <w:r w:rsidRPr="001A4435">
              <w:rPr>
                <w:rFonts w:eastAsia="Calibri"/>
                <w:color w:val="000000"/>
                <w:lang w:val="nl-NL" w:eastAsia="en-US"/>
              </w:rPr>
              <w:t>DE000SL0EA81</w:t>
            </w:r>
          </w:p>
          <w:p w14:paraId="68546173" w14:textId="77777777" w:rsidR="001A4435" w:rsidRPr="001A4435" w:rsidRDefault="001A4435" w:rsidP="001A4435">
            <w:pPr>
              <w:spacing w:line="256" w:lineRule="auto"/>
              <w:rPr>
                <w:rFonts w:eastAsia="Calibri"/>
                <w:color w:val="000000"/>
                <w:lang w:val="nl-NL" w:eastAsia="en-US"/>
              </w:rPr>
            </w:pPr>
            <w:r w:rsidRPr="001A4435">
              <w:rPr>
                <w:rFonts w:eastAsia="Calibri"/>
                <w:color w:val="000000"/>
                <w:lang w:val="nl-NL" w:eastAsia="en-US"/>
              </w:rPr>
              <w:t>DE000SL0EBA4</w:t>
            </w:r>
          </w:p>
          <w:p w14:paraId="082B62E1" w14:textId="77777777" w:rsidR="001A4435" w:rsidRPr="001A4435" w:rsidRDefault="001A4435" w:rsidP="001A4435">
            <w:pPr>
              <w:spacing w:line="256" w:lineRule="auto"/>
              <w:rPr>
                <w:rFonts w:eastAsia="Calibri"/>
                <w:color w:val="000000"/>
                <w:lang w:val="nl-NL" w:eastAsia="en-US"/>
              </w:rPr>
            </w:pPr>
            <w:r w:rsidRPr="001A4435">
              <w:rPr>
                <w:rFonts w:eastAsia="Calibri"/>
                <w:color w:val="000000"/>
                <w:lang w:val="nl-NL" w:eastAsia="en-US"/>
              </w:rPr>
              <w:t>DE000SL0EA65</w:t>
            </w:r>
          </w:p>
          <w:p w14:paraId="037D0D03" w14:textId="77777777" w:rsidR="001A4435" w:rsidRPr="001A4435" w:rsidRDefault="001A4435" w:rsidP="001A4435">
            <w:pPr>
              <w:spacing w:line="256" w:lineRule="auto"/>
              <w:rPr>
                <w:rFonts w:eastAsia="Calibri"/>
                <w:color w:val="000000"/>
                <w:lang w:val="nl-NL" w:eastAsia="en-US"/>
              </w:rPr>
            </w:pPr>
            <w:r w:rsidRPr="001A4435">
              <w:rPr>
                <w:rFonts w:eastAsia="Calibri"/>
                <w:color w:val="000000"/>
                <w:lang w:val="nl-NL" w:eastAsia="en-US"/>
              </w:rPr>
              <w:t>DE000SL0EA57</w:t>
            </w:r>
          </w:p>
          <w:p w14:paraId="6F68D333" w14:textId="77777777" w:rsidR="001A4435" w:rsidRPr="001A4435" w:rsidRDefault="001A4435" w:rsidP="001A4435">
            <w:pPr>
              <w:spacing w:line="256" w:lineRule="auto"/>
              <w:rPr>
                <w:rFonts w:eastAsia="Calibri"/>
                <w:color w:val="000000"/>
                <w:lang w:val="nl-NL" w:eastAsia="en-US"/>
              </w:rPr>
            </w:pPr>
            <w:r w:rsidRPr="001A4435">
              <w:rPr>
                <w:rFonts w:eastAsia="Calibri"/>
                <w:color w:val="000000"/>
                <w:lang w:val="nl-NL" w:eastAsia="en-US"/>
              </w:rPr>
              <w:t>DE000SL0EA73</w:t>
            </w:r>
          </w:p>
          <w:p w14:paraId="237B44B0" w14:textId="77777777" w:rsidR="001A4435" w:rsidRPr="001A4435" w:rsidRDefault="001A4435" w:rsidP="001A4435">
            <w:pPr>
              <w:spacing w:line="256" w:lineRule="auto"/>
              <w:rPr>
                <w:rFonts w:eastAsia="Calibri"/>
                <w:color w:val="000000"/>
                <w:lang w:val="nl-NL" w:eastAsia="en-US"/>
              </w:rPr>
            </w:pPr>
            <w:r w:rsidRPr="001A4435">
              <w:rPr>
                <w:rFonts w:eastAsia="Calibri"/>
                <w:color w:val="000000"/>
                <w:lang w:val="nl-NL" w:eastAsia="en-US"/>
              </w:rPr>
              <w:t>DE000SL0EBC0</w:t>
            </w:r>
          </w:p>
          <w:p w14:paraId="4B06E2D6" w14:textId="77777777" w:rsidR="001A4435" w:rsidRPr="001A4435" w:rsidRDefault="001A4435" w:rsidP="001A4435">
            <w:pPr>
              <w:spacing w:line="256" w:lineRule="auto"/>
              <w:rPr>
                <w:rFonts w:eastAsia="Calibri"/>
                <w:color w:val="000000"/>
                <w:lang w:val="nl-NL" w:eastAsia="en-US"/>
              </w:rPr>
            </w:pPr>
            <w:r w:rsidRPr="001A4435">
              <w:rPr>
                <w:rFonts w:eastAsia="Calibri"/>
                <w:color w:val="000000"/>
                <w:lang w:val="nl-NL" w:eastAsia="en-US"/>
              </w:rPr>
              <w:t>DE000SL0EBB2</w:t>
            </w:r>
          </w:p>
          <w:p w14:paraId="62390FD8" w14:textId="77777777" w:rsidR="001A4435" w:rsidRPr="001A4435" w:rsidRDefault="001A4435" w:rsidP="001A4435">
            <w:pPr>
              <w:spacing w:line="256" w:lineRule="auto"/>
              <w:rPr>
                <w:rFonts w:eastAsia="Calibri"/>
                <w:color w:val="000000"/>
                <w:lang w:val="nl-NL" w:eastAsia="en-US"/>
              </w:rPr>
            </w:pPr>
            <w:r w:rsidRPr="001A4435">
              <w:rPr>
                <w:rFonts w:eastAsia="Calibri"/>
                <w:color w:val="000000"/>
                <w:lang w:val="nl-NL" w:eastAsia="en-US"/>
              </w:rPr>
              <w:t>DE000SL0EBD8</w:t>
            </w:r>
          </w:p>
          <w:p w14:paraId="4221C515" w14:textId="77777777" w:rsidR="001A4435" w:rsidRPr="001A4435" w:rsidRDefault="001A4435" w:rsidP="001A443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1A4435">
              <w:rPr>
                <w:rFonts w:eastAsia="Calibri"/>
                <w:color w:val="000000"/>
                <w:lang w:val="en-GB" w:eastAsia="en-US"/>
              </w:rPr>
              <w:t>DE000SL0AF31</w:t>
            </w:r>
          </w:p>
          <w:p w14:paraId="24929AE3" w14:textId="77777777" w:rsidR="001A4435" w:rsidRPr="001A4435" w:rsidRDefault="001A4435" w:rsidP="001A443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1A4435">
              <w:rPr>
                <w:rFonts w:eastAsia="Calibri"/>
                <w:color w:val="000000"/>
                <w:lang w:val="en-GB" w:eastAsia="en-US"/>
              </w:rPr>
              <w:t>DE000SL0AF23</w:t>
            </w:r>
          </w:p>
          <w:p w14:paraId="12D59FB1" w14:textId="274CAB4B" w:rsidR="00E05994" w:rsidRDefault="001A4435" w:rsidP="001A443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1A4435">
              <w:rPr>
                <w:rFonts w:eastAsia="Calibri"/>
                <w:color w:val="000000"/>
                <w:lang w:val="en-GB" w:eastAsia="en-US"/>
              </w:rPr>
              <w:t>DE000SL0AF49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2C703C66" w14:textId="77777777" w:rsidR="000102D4" w:rsidRDefault="00E05994" w:rsidP="00783C68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 w:rsidRPr="003C61A5">
        <w:rPr>
          <w:b/>
          <w:bCs/>
          <w:sz w:val="28"/>
          <w:szCs w:val="28"/>
          <w:u w:val="single"/>
          <w:lang w:val="en-US"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75E96E90" w14:textId="6068B839" w:rsidR="00233B75" w:rsidRDefault="00EC6CE5" w:rsidP="00783C68">
      <w:pPr>
        <w:spacing w:before="0" w:after="160" w:line="259" w:lineRule="auto"/>
        <w:jc w:val="left"/>
        <w:rPr>
          <w:lang w:val="en-GB"/>
        </w:rPr>
      </w:pPr>
      <w:r w:rsidRPr="00EC6CE5">
        <w:rPr>
          <w:lang w:val="en-US"/>
        </w:rPr>
        <w:lastRenderedPageBreak/>
        <w:t>Introduction of sector-specific exclusion criteria based on revenue exposure thresholds to mitigate emerging investment risks. The methodology will exclude companies with &gt;10% revenue exposure to thermal coal operations, adult entertainment, and gambling services. This will make the index more appealing for ESG-oriented financial industry participants.</w:t>
      </w:r>
    </w:p>
    <w:p w14:paraId="2BF4DE5A" w14:textId="77777777" w:rsidR="007E47D4" w:rsidRDefault="007E47D4" w:rsidP="00F568D6">
      <w:pPr>
        <w:spacing w:before="0" w:after="160" w:line="259" w:lineRule="auto"/>
        <w:jc w:val="left"/>
        <w:rPr>
          <w:u w:val="single"/>
          <w:lang w:val="en-GB"/>
        </w:rPr>
      </w:pPr>
    </w:p>
    <w:p w14:paraId="2A079CAD" w14:textId="6999EED0" w:rsidR="00F568D6" w:rsidRPr="0026131F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Change</w:t>
      </w:r>
      <w:r w:rsidR="00C77B4F" w:rsidRPr="00C77B4F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7D66871B" w14:textId="3767EE25" w:rsidR="004A428F" w:rsidRDefault="004A428F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 xml:space="preserve">The following Methodology change </w:t>
      </w:r>
      <w:r w:rsidR="00A64163" w:rsidRPr="003C61A5">
        <w:rPr>
          <w:lang w:val="en-US"/>
        </w:rPr>
        <w:t>is</w:t>
      </w:r>
      <w:r>
        <w:rPr>
          <w:lang w:val="en-GB"/>
        </w:rPr>
        <w:t xml:space="preserve"> proposed in the following point</w:t>
      </w:r>
      <w:r w:rsidR="00A64163" w:rsidRPr="0026131F" w:rsidDel="00C77B4F">
        <w:rPr>
          <w:lang w:val="en-GB"/>
        </w:rPr>
        <w:t xml:space="preserve"> </w:t>
      </w:r>
      <w:r w:rsidR="00C32515">
        <w:rPr>
          <w:lang w:val="en-GB"/>
        </w:rPr>
        <w:t>of the Index Guidelin</w:t>
      </w:r>
      <w:r w:rsidR="006A7EA7">
        <w:rPr>
          <w:lang w:val="en-GB"/>
        </w:rPr>
        <w:t>e:</w:t>
      </w:r>
    </w:p>
    <w:p w14:paraId="785C331A" w14:textId="327CF695" w:rsidR="006A7EA7" w:rsidRPr="006A7EA7" w:rsidRDefault="006A7EA7" w:rsidP="0026131F">
      <w:pPr>
        <w:spacing w:before="0" w:after="160" w:line="259" w:lineRule="auto"/>
        <w:rPr>
          <w:i/>
          <w:iCs/>
          <w:lang w:val="en-GB"/>
        </w:rPr>
      </w:pPr>
      <w:r>
        <w:rPr>
          <w:lang w:val="en-GB"/>
        </w:rPr>
        <w:t xml:space="preserve">2.2. </w:t>
      </w:r>
      <w:r w:rsidRPr="006A7EA7">
        <w:rPr>
          <w:i/>
          <w:iCs/>
          <w:lang w:val="en-GB"/>
        </w:rPr>
        <w:t>SELECTION OF THE INDEX UNIVERSE</w:t>
      </w:r>
    </w:p>
    <w:p w14:paraId="4425F9C1" w14:textId="0492EC6E" w:rsidR="006A7EA7" w:rsidRDefault="006A7EA7" w:rsidP="0026131F">
      <w:pPr>
        <w:spacing w:before="0" w:after="160" w:line="259" w:lineRule="auto"/>
        <w:rPr>
          <w:b/>
          <w:bCs/>
          <w:lang w:val="en-GB"/>
        </w:rPr>
      </w:pPr>
      <w:r w:rsidRPr="006A7EA7">
        <w:rPr>
          <w:b/>
          <w:bCs/>
          <w:lang w:val="en-GB"/>
        </w:rPr>
        <w:t>Old text: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24"/>
        <w:gridCol w:w="1317"/>
        <w:gridCol w:w="4937"/>
        <w:gridCol w:w="2540"/>
      </w:tblGrid>
      <w:tr w:rsidR="006A7EA7" w:rsidRPr="003C25C5" w14:paraId="290BE3EF" w14:textId="77777777" w:rsidTr="00E614BC">
        <w:trPr>
          <w:trHeight w:val="390"/>
        </w:trPr>
        <w:tc>
          <w:tcPr>
            <w:tcW w:w="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BB0FAE" w14:textId="77777777" w:rsidR="006A7EA7" w:rsidRPr="006A7EA7" w:rsidRDefault="006A7EA7" w:rsidP="00E614BC">
            <w:pPr>
              <w:spacing w:before="0" w:after="0"/>
              <w:jc w:val="left"/>
              <w:rPr>
                <w:rFonts w:cs="Calibri"/>
                <w:color w:val="000000"/>
                <w:lang w:val="en-US" w:eastAsia="en-US"/>
              </w:rPr>
            </w:pPr>
            <w:r w:rsidRPr="006A7EA7">
              <w:rPr>
                <w:rFonts w:cs="Calibri"/>
                <w:color w:val="000000"/>
                <w:lang w:val="en-US" w:eastAsia="en-US"/>
              </w:rPr>
              <w:t>1</w:t>
            </w:r>
          </w:p>
        </w:tc>
        <w:tc>
          <w:tcPr>
            <w:tcW w:w="13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557315" w14:textId="77777777" w:rsidR="006A7EA7" w:rsidRPr="006A7EA7" w:rsidRDefault="006A7EA7" w:rsidP="00E614BC">
            <w:pPr>
              <w:spacing w:before="0" w:after="0"/>
              <w:jc w:val="left"/>
              <w:rPr>
                <w:rFonts w:cs="Calibri"/>
                <w:color w:val="000000"/>
                <w:lang w:val="en-US" w:eastAsia="en-US"/>
              </w:rPr>
            </w:pPr>
            <w:r w:rsidRPr="006A7EA7">
              <w:rPr>
                <w:rFonts w:cs="Calibri"/>
                <w:color w:val="000000"/>
                <w:lang w:val="en-GB" w:eastAsia="en-US"/>
              </w:rPr>
              <w:t>Firearms</w:t>
            </w:r>
          </w:p>
        </w:tc>
        <w:tc>
          <w:tcPr>
            <w:tcW w:w="4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CC38D" w14:textId="77777777" w:rsidR="006A7EA7" w:rsidRPr="006A7EA7" w:rsidRDefault="006A7EA7" w:rsidP="00E614BC">
            <w:pPr>
              <w:spacing w:before="0" w:after="0"/>
              <w:jc w:val="left"/>
              <w:rPr>
                <w:rFonts w:cs="Calibri"/>
                <w:color w:val="000000"/>
                <w:lang w:val="en-GB" w:eastAsia="en-US"/>
              </w:rPr>
            </w:pPr>
            <w:r w:rsidRPr="006A7EA7">
              <w:rPr>
                <w:rFonts w:cs="Calibri"/>
                <w:color w:val="000000"/>
                <w:lang w:val="en-US" w:eastAsia="en-US"/>
              </w:rPr>
              <w:t>Companies involved in the manufacturing or retail of key components of small arms, small arms for military/law enforcement, or assault and non-assault small arms for civilians</w:t>
            </w:r>
          </w:p>
          <w:p w14:paraId="7D56A04E" w14:textId="77777777" w:rsidR="006A7EA7" w:rsidRPr="006A7EA7" w:rsidRDefault="006A7EA7" w:rsidP="00E614BC">
            <w:pPr>
              <w:spacing w:before="0" w:after="0"/>
              <w:jc w:val="left"/>
              <w:rPr>
                <w:rFonts w:cs="Calibri"/>
                <w:color w:val="000000"/>
                <w:lang w:val="en-US" w:eastAsia="en-US"/>
              </w:rPr>
            </w:pPr>
          </w:p>
          <w:p w14:paraId="7F50D75A" w14:textId="77777777" w:rsidR="006A7EA7" w:rsidRPr="006A7EA7" w:rsidRDefault="006A7EA7" w:rsidP="00E614BC">
            <w:pPr>
              <w:spacing w:before="0" w:after="0"/>
              <w:jc w:val="left"/>
              <w:rPr>
                <w:rFonts w:cs="Calibri"/>
                <w:color w:val="000000"/>
                <w:lang w:val="en-US" w:eastAsia="en-US"/>
              </w:rPr>
            </w:pPr>
            <w:r w:rsidRPr="006A7EA7">
              <w:rPr>
                <w:rFonts w:cs="Calibri"/>
                <w:color w:val="000000"/>
                <w:lang w:val="en-US" w:eastAsia="en-US"/>
              </w:rPr>
              <w:t>Companies deriving more than 5% of their revenue from the retail and distribution of assault weapons.</w:t>
            </w:r>
          </w:p>
          <w:p w14:paraId="5B62A42F" w14:textId="77777777" w:rsidR="006A7EA7" w:rsidRPr="006A7EA7" w:rsidRDefault="006A7EA7" w:rsidP="00E614BC">
            <w:pPr>
              <w:spacing w:before="0" w:after="0"/>
              <w:jc w:val="left"/>
              <w:rPr>
                <w:rFonts w:cs="Calibri"/>
                <w:color w:val="000000"/>
                <w:lang w:val="en-US" w:eastAsia="en-US"/>
              </w:rPr>
            </w:pPr>
          </w:p>
          <w:p w14:paraId="72418F17" w14:textId="77777777" w:rsidR="006A7EA7" w:rsidRPr="006A7EA7" w:rsidRDefault="006A7EA7" w:rsidP="00E614BC">
            <w:pPr>
              <w:spacing w:before="0" w:after="0"/>
              <w:jc w:val="left"/>
              <w:rPr>
                <w:rFonts w:cs="Calibri"/>
                <w:color w:val="000000"/>
                <w:lang w:val="en-US" w:eastAsia="en-US"/>
              </w:rPr>
            </w:pPr>
            <w:r w:rsidRPr="006A7EA7">
              <w:rPr>
                <w:rFonts w:cs="Calibri"/>
                <w:color w:val="000000"/>
                <w:lang w:val="en-US" w:eastAsia="en-US"/>
              </w:rPr>
              <w:t>Companies deriving more than 10% of their revenue from the retail and distribution of non-assault weapons</w:t>
            </w:r>
          </w:p>
          <w:p w14:paraId="581B5466" w14:textId="77777777" w:rsidR="006A7EA7" w:rsidRPr="006A7EA7" w:rsidRDefault="006A7EA7" w:rsidP="00E614BC">
            <w:pPr>
              <w:spacing w:before="0" w:after="0"/>
              <w:jc w:val="left"/>
              <w:rPr>
                <w:rFonts w:cs="Calibri"/>
                <w:color w:val="000000"/>
                <w:lang w:val="en-US" w:eastAsia="en-US"/>
              </w:rPr>
            </w:pPr>
            <w:r w:rsidRPr="006A7EA7">
              <w:rPr>
                <w:rFonts w:cs="Calibri"/>
                <w:color w:val="000000"/>
                <w:lang w:val="en-US" w:eastAsia="en-US"/>
              </w:rPr>
              <w:t xml:space="preserve"> </w:t>
            </w: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B81AE63" w14:textId="77777777" w:rsidR="006A7EA7" w:rsidRPr="006A7EA7" w:rsidRDefault="006A7EA7" w:rsidP="00E614BC">
            <w:pPr>
              <w:spacing w:before="0" w:after="0"/>
              <w:jc w:val="left"/>
              <w:rPr>
                <w:rFonts w:cs="Calibri"/>
                <w:color w:val="000000"/>
                <w:lang w:val="en-GB" w:eastAsia="en-US"/>
              </w:rPr>
            </w:pPr>
            <w:r w:rsidRPr="006A7EA7">
              <w:rPr>
                <w:rFonts w:cs="Calibri"/>
                <w:color w:val="000000"/>
                <w:lang w:val="en-GB" w:eastAsia="en-US"/>
              </w:rPr>
              <w:t>Sustainalytics</w:t>
            </w:r>
          </w:p>
        </w:tc>
      </w:tr>
      <w:tr w:rsidR="006A7EA7" w:rsidRPr="003C25C5" w14:paraId="6142E286" w14:textId="77777777" w:rsidTr="00E614BC">
        <w:trPr>
          <w:trHeight w:val="390"/>
        </w:trPr>
        <w:tc>
          <w:tcPr>
            <w:tcW w:w="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404BE" w14:textId="77777777" w:rsidR="006A7EA7" w:rsidRPr="006A7EA7" w:rsidRDefault="006A7EA7" w:rsidP="00E614BC">
            <w:pPr>
              <w:spacing w:before="0" w:after="0"/>
              <w:jc w:val="left"/>
              <w:rPr>
                <w:rFonts w:cs="Calibri"/>
                <w:color w:val="000000"/>
                <w:lang w:val="en-US" w:eastAsia="en-US"/>
              </w:rPr>
            </w:pPr>
            <w:r w:rsidRPr="006A7EA7">
              <w:rPr>
                <w:rFonts w:cs="Calibri"/>
                <w:color w:val="000000"/>
                <w:lang w:val="en-GB" w:eastAsia="en-US"/>
              </w:rPr>
              <w:t>2</w:t>
            </w:r>
          </w:p>
        </w:tc>
        <w:tc>
          <w:tcPr>
            <w:tcW w:w="13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A6BA5A" w14:textId="77777777" w:rsidR="006A7EA7" w:rsidRPr="006A7EA7" w:rsidRDefault="006A7EA7" w:rsidP="00E614BC">
            <w:pPr>
              <w:spacing w:before="0" w:after="0"/>
              <w:jc w:val="left"/>
              <w:rPr>
                <w:rFonts w:cs="Calibri"/>
                <w:color w:val="000000"/>
                <w:lang w:val="en-US" w:eastAsia="en-US"/>
              </w:rPr>
            </w:pPr>
            <w:r w:rsidRPr="006A7EA7">
              <w:rPr>
                <w:rFonts w:cs="Calibri"/>
                <w:color w:val="000000"/>
                <w:lang w:val="en-GB" w:eastAsia="en-US"/>
              </w:rPr>
              <w:t>Military Contracting</w:t>
            </w:r>
          </w:p>
        </w:tc>
        <w:tc>
          <w:tcPr>
            <w:tcW w:w="4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47D38E" w14:textId="77777777" w:rsidR="006A7EA7" w:rsidRPr="006A7EA7" w:rsidRDefault="006A7EA7" w:rsidP="00E614BC">
            <w:pPr>
              <w:spacing w:before="0" w:after="0"/>
              <w:jc w:val="left"/>
              <w:rPr>
                <w:rFonts w:cs="Calibri"/>
                <w:color w:val="000000"/>
                <w:lang w:val="en-GB" w:eastAsia="en-US"/>
              </w:rPr>
            </w:pPr>
            <w:r w:rsidRPr="006A7EA7">
              <w:rPr>
                <w:rFonts w:cs="Calibri"/>
                <w:color w:val="000000"/>
                <w:lang w:val="en-US" w:eastAsia="en-US"/>
              </w:rPr>
              <w:t>Companies involved in the manufacturing of military weapon systems and/or integral, tailor-made components.</w:t>
            </w:r>
          </w:p>
          <w:p w14:paraId="378BC5A7" w14:textId="77777777" w:rsidR="006A7EA7" w:rsidRPr="006A7EA7" w:rsidRDefault="006A7EA7" w:rsidP="00E614BC">
            <w:pPr>
              <w:spacing w:before="0" w:after="0"/>
              <w:jc w:val="left"/>
              <w:rPr>
                <w:rFonts w:cs="Calibri"/>
                <w:color w:val="000000"/>
                <w:lang w:val="en-US" w:eastAsia="en-US"/>
              </w:rPr>
            </w:pPr>
          </w:p>
          <w:p w14:paraId="082A740F" w14:textId="77777777" w:rsidR="006A7EA7" w:rsidRPr="006A7EA7" w:rsidRDefault="006A7EA7" w:rsidP="00E614BC">
            <w:pPr>
              <w:spacing w:before="0" w:after="0"/>
              <w:jc w:val="left"/>
              <w:rPr>
                <w:rFonts w:cs="Calibri"/>
                <w:color w:val="000000"/>
                <w:lang w:val="en-US" w:eastAsia="en-US"/>
              </w:rPr>
            </w:pPr>
            <w:r w:rsidRPr="006A7EA7">
              <w:rPr>
                <w:rFonts w:cs="Calibri"/>
                <w:color w:val="000000"/>
                <w:lang w:val="en-US" w:eastAsia="en-US"/>
              </w:rPr>
              <w:t>Companies deriving more than 10% of their revenue from tailor-made products or services that support military weapons</w:t>
            </w:r>
          </w:p>
          <w:p w14:paraId="5FB31580" w14:textId="77777777" w:rsidR="006A7EA7" w:rsidRPr="006A7EA7" w:rsidRDefault="006A7EA7" w:rsidP="00E614BC">
            <w:pPr>
              <w:spacing w:before="0" w:after="0"/>
              <w:jc w:val="left"/>
              <w:rPr>
                <w:rFonts w:cs="Calibri"/>
                <w:color w:val="000000"/>
                <w:lang w:val="en-US" w:eastAsia="en-US"/>
              </w:rPr>
            </w:pPr>
          </w:p>
          <w:p w14:paraId="744CB639" w14:textId="77777777" w:rsidR="006A7EA7" w:rsidRPr="006A7EA7" w:rsidRDefault="006A7EA7" w:rsidP="00E614BC">
            <w:pPr>
              <w:spacing w:before="0" w:after="0"/>
              <w:jc w:val="left"/>
              <w:rPr>
                <w:rFonts w:cs="Calibri"/>
                <w:color w:val="000000"/>
                <w:lang w:val="en-US" w:eastAsia="en-US"/>
              </w:rPr>
            </w:pPr>
            <w:r w:rsidRPr="006A7EA7">
              <w:rPr>
                <w:rFonts w:cs="Calibri"/>
                <w:color w:val="000000"/>
                <w:lang w:val="en-US" w:eastAsia="en-US"/>
              </w:rPr>
              <w:t>Companies deriving more than 10% of their revenue from non-weapons-related tailor-made products or services to the military</w:t>
            </w: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3DF7AA09" w14:textId="77777777" w:rsidR="006A7EA7" w:rsidRPr="006A7EA7" w:rsidRDefault="006A7EA7" w:rsidP="00E614BC">
            <w:pPr>
              <w:spacing w:before="0" w:after="0"/>
              <w:jc w:val="left"/>
              <w:rPr>
                <w:rFonts w:cs="Calibri"/>
                <w:color w:val="000000"/>
                <w:lang w:val="en-GB" w:eastAsia="en-US"/>
              </w:rPr>
            </w:pPr>
            <w:r w:rsidRPr="006A7EA7">
              <w:rPr>
                <w:rFonts w:cs="Calibri"/>
                <w:color w:val="000000"/>
                <w:lang w:val="en-GB" w:eastAsia="en-US"/>
              </w:rPr>
              <w:t>Sustainalytics</w:t>
            </w:r>
          </w:p>
        </w:tc>
      </w:tr>
      <w:tr w:rsidR="006A7EA7" w:rsidRPr="003C25C5" w14:paraId="26509F22" w14:textId="77777777" w:rsidTr="00E614BC">
        <w:trPr>
          <w:trHeight w:val="390"/>
        </w:trPr>
        <w:tc>
          <w:tcPr>
            <w:tcW w:w="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924EA" w14:textId="77777777" w:rsidR="006A7EA7" w:rsidRPr="006A7EA7" w:rsidRDefault="006A7EA7" w:rsidP="00E614BC">
            <w:pPr>
              <w:spacing w:before="0" w:after="0"/>
              <w:jc w:val="left"/>
              <w:rPr>
                <w:rFonts w:cs="Calibri"/>
                <w:color w:val="000000"/>
                <w:lang w:val="en-US" w:eastAsia="en-US"/>
              </w:rPr>
            </w:pPr>
            <w:r w:rsidRPr="006A7EA7">
              <w:rPr>
                <w:rFonts w:cs="Calibri"/>
                <w:color w:val="000000"/>
                <w:lang w:val="en-GB" w:eastAsia="en-US"/>
              </w:rPr>
              <w:t>3</w:t>
            </w:r>
          </w:p>
        </w:tc>
        <w:tc>
          <w:tcPr>
            <w:tcW w:w="13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0A16F9" w14:textId="77777777" w:rsidR="006A7EA7" w:rsidRPr="006A7EA7" w:rsidRDefault="006A7EA7" w:rsidP="00E614BC">
            <w:pPr>
              <w:spacing w:before="0" w:after="0"/>
              <w:jc w:val="left"/>
              <w:rPr>
                <w:rFonts w:cs="Calibri"/>
                <w:color w:val="000000"/>
                <w:lang w:val="en-US" w:eastAsia="en-US"/>
              </w:rPr>
            </w:pPr>
            <w:r w:rsidRPr="006A7EA7">
              <w:rPr>
                <w:rFonts w:cs="Calibri"/>
                <w:color w:val="000000"/>
                <w:lang w:val="en-GB" w:eastAsia="en-US"/>
              </w:rPr>
              <w:t>Tobacco</w:t>
            </w:r>
          </w:p>
        </w:tc>
        <w:tc>
          <w:tcPr>
            <w:tcW w:w="4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2032DD" w14:textId="77777777" w:rsidR="006A7EA7" w:rsidRPr="006A7EA7" w:rsidRDefault="006A7EA7" w:rsidP="00E614BC">
            <w:pPr>
              <w:spacing w:before="0" w:after="0"/>
              <w:jc w:val="left"/>
              <w:rPr>
                <w:rFonts w:cs="Calibri"/>
                <w:color w:val="000000"/>
                <w:lang w:val="en-US" w:eastAsia="en-US"/>
              </w:rPr>
            </w:pPr>
            <w:r w:rsidRPr="006A7EA7">
              <w:rPr>
                <w:rFonts w:cs="Calibri"/>
                <w:color w:val="000000"/>
                <w:lang w:val="en-GB" w:eastAsia="en-US"/>
              </w:rPr>
              <w:t>Companies involved in production or deriving more than 10% of their revenue from retail of tobacco products and related services</w:t>
            </w: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E4C0B0B" w14:textId="77777777" w:rsidR="006A7EA7" w:rsidRPr="006A7EA7" w:rsidRDefault="006A7EA7" w:rsidP="00E614BC">
            <w:pPr>
              <w:spacing w:before="0" w:after="0"/>
              <w:jc w:val="left"/>
              <w:rPr>
                <w:rFonts w:cs="Calibri"/>
                <w:color w:val="000000"/>
                <w:lang w:val="en-GB" w:eastAsia="en-US"/>
              </w:rPr>
            </w:pPr>
            <w:r w:rsidRPr="006A7EA7">
              <w:rPr>
                <w:rFonts w:cs="Calibri"/>
                <w:color w:val="000000"/>
                <w:lang w:val="en-GB" w:eastAsia="en-US"/>
              </w:rPr>
              <w:t>Sustainalytics</w:t>
            </w:r>
          </w:p>
        </w:tc>
      </w:tr>
      <w:tr w:rsidR="006A7EA7" w:rsidRPr="000102D4" w14:paraId="62A52DCC" w14:textId="77777777" w:rsidTr="006A7EA7">
        <w:trPr>
          <w:trHeight w:val="300"/>
        </w:trPr>
        <w:tc>
          <w:tcPr>
            <w:tcW w:w="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F591AC" w14:textId="77777777" w:rsidR="006A7EA7" w:rsidRPr="006A7EA7" w:rsidRDefault="006A7EA7" w:rsidP="00E614BC">
            <w:pPr>
              <w:spacing w:before="0" w:after="0"/>
              <w:jc w:val="left"/>
              <w:rPr>
                <w:rFonts w:cs="Calibri"/>
                <w:color w:val="000000"/>
                <w:lang w:val="en-US" w:eastAsia="en-US"/>
              </w:rPr>
            </w:pPr>
            <w:r w:rsidRPr="006A7EA7">
              <w:rPr>
                <w:rFonts w:cs="Calibri"/>
                <w:color w:val="000000"/>
                <w:lang w:val="en-US" w:eastAsia="en-US"/>
              </w:rPr>
              <w:t>4</w:t>
            </w:r>
          </w:p>
        </w:tc>
        <w:tc>
          <w:tcPr>
            <w:tcW w:w="13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267C6" w14:textId="77777777" w:rsidR="006A7EA7" w:rsidRPr="006A7EA7" w:rsidRDefault="006A7EA7" w:rsidP="00E614BC">
            <w:pPr>
              <w:spacing w:before="0" w:after="0"/>
              <w:jc w:val="left"/>
              <w:rPr>
                <w:rFonts w:cs="Calibri"/>
                <w:color w:val="000000"/>
                <w:lang w:val="en-US" w:eastAsia="en-US"/>
              </w:rPr>
            </w:pPr>
            <w:r w:rsidRPr="006A7EA7">
              <w:rPr>
                <w:rFonts w:cs="Calibri"/>
                <w:color w:val="000000"/>
                <w:lang w:val="en-GB" w:eastAsia="en-US"/>
              </w:rPr>
              <w:t>FWPL</w:t>
            </w:r>
          </w:p>
        </w:tc>
        <w:tc>
          <w:tcPr>
            <w:tcW w:w="4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B3ED2D" w14:textId="77777777" w:rsidR="006A7EA7" w:rsidRPr="006A7EA7" w:rsidRDefault="006A7EA7" w:rsidP="00E614BC">
            <w:pPr>
              <w:spacing w:before="0" w:after="0"/>
              <w:jc w:val="left"/>
              <w:rPr>
                <w:rFonts w:cs="Calibri"/>
                <w:color w:val="000000"/>
                <w:lang w:val="en-US" w:eastAsia="en-US"/>
              </w:rPr>
            </w:pPr>
            <w:r w:rsidRPr="006A7EA7">
              <w:rPr>
                <w:rFonts w:cs="Calibri"/>
                <w:color w:val="000000"/>
                <w:lang w:val="en-GB" w:eastAsia="en-US"/>
              </w:rPr>
              <w:t>Companies included on the FWPL</w:t>
            </w: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99E8D72" w14:textId="77777777" w:rsidR="006A7EA7" w:rsidRPr="006A7EA7" w:rsidRDefault="006A7EA7" w:rsidP="00E614BC">
            <w:pPr>
              <w:spacing w:before="0" w:after="0"/>
              <w:jc w:val="left"/>
              <w:rPr>
                <w:rFonts w:cs="Calibri"/>
                <w:color w:val="000000"/>
                <w:lang w:val="en-GB" w:eastAsia="en-US"/>
              </w:rPr>
            </w:pPr>
            <w:r w:rsidRPr="006A7EA7">
              <w:rPr>
                <w:rFonts w:cs="Calibri"/>
                <w:color w:val="000000"/>
                <w:lang w:val="en-GB" w:eastAsia="en-US"/>
              </w:rPr>
              <w:t>Legal and General Investment Management</w:t>
            </w:r>
          </w:p>
        </w:tc>
      </w:tr>
    </w:tbl>
    <w:p w14:paraId="73A21C3F" w14:textId="77777777" w:rsidR="006A7EA7" w:rsidRPr="006A7EA7" w:rsidRDefault="006A7EA7" w:rsidP="0026131F">
      <w:pPr>
        <w:spacing w:before="0" w:after="160" w:line="259" w:lineRule="auto"/>
        <w:rPr>
          <w:lang w:val="en-US"/>
        </w:rPr>
      </w:pPr>
    </w:p>
    <w:p w14:paraId="236EA7BC" w14:textId="215BEE1B" w:rsidR="006A7EA7" w:rsidRPr="006A7EA7" w:rsidRDefault="006A7EA7" w:rsidP="0026131F">
      <w:pPr>
        <w:spacing w:before="0" w:after="160" w:line="259" w:lineRule="auto"/>
        <w:rPr>
          <w:b/>
          <w:bCs/>
          <w:lang w:val="en-GB"/>
        </w:rPr>
      </w:pPr>
      <w:r w:rsidRPr="006A7EA7">
        <w:rPr>
          <w:b/>
          <w:bCs/>
          <w:lang w:val="en-GB"/>
        </w:rPr>
        <w:t>New Text: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24"/>
        <w:gridCol w:w="1575"/>
        <w:gridCol w:w="4937"/>
        <w:gridCol w:w="2282"/>
      </w:tblGrid>
      <w:tr w:rsidR="00EC6CE5" w:rsidRPr="003C25C5" w14:paraId="1BE72B14" w14:textId="77777777" w:rsidTr="00EC6CE5">
        <w:trPr>
          <w:trHeight w:val="390"/>
        </w:trPr>
        <w:tc>
          <w:tcPr>
            <w:tcW w:w="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8D3C2A" w14:textId="77777777" w:rsidR="00EC6CE5" w:rsidRPr="003625CE" w:rsidRDefault="00EC6CE5" w:rsidP="00E614BC">
            <w:pPr>
              <w:spacing w:before="0" w:after="0"/>
              <w:jc w:val="left"/>
              <w:rPr>
                <w:rFonts w:cs="Calibri"/>
                <w:color w:val="000000"/>
                <w:lang w:val="en-US" w:eastAsia="en-US"/>
              </w:rPr>
            </w:pPr>
            <w:r>
              <w:rPr>
                <w:rFonts w:cs="Calibri"/>
                <w:color w:val="000000"/>
                <w:lang w:val="en-US" w:eastAsia="en-US"/>
              </w:rPr>
              <w:t>1</w:t>
            </w:r>
          </w:p>
        </w:tc>
        <w:tc>
          <w:tcPr>
            <w:tcW w:w="13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49D7D8" w14:textId="77777777" w:rsidR="00EC6CE5" w:rsidRPr="003625CE" w:rsidRDefault="00EC6CE5" w:rsidP="00E614BC">
            <w:pPr>
              <w:spacing w:before="0" w:after="0"/>
              <w:jc w:val="left"/>
              <w:rPr>
                <w:rFonts w:cs="Calibri"/>
                <w:color w:val="000000"/>
                <w:lang w:val="en-US" w:eastAsia="en-US"/>
              </w:rPr>
            </w:pPr>
            <w:r w:rsidRPr="003625CE">
              <w:rPr>
                <w:rFonts w:cs="Calibri"/>
                <w:color w:val="000000"/>
                <w:lang w:val="en-GB" w:eastAsia="en-US"/>
              </w:rPr>
              <w:t>Firearms</w:t>
            </w:r>
          </w:p>
        </w:tc>
        <w:tc>
          <w:tcPr>
            <w:tcW w:w="4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A74D6" w14:textId="77777777" w:rsidR="00EC6CE5" w:rsidRPr="00A55F77" w:rsidRDefault="00EC6CE5" w:rsidP="00E614BC">
            <w:pPr>
              <w:spacing w:before="0" w:after="0"/>
              <w:jc w:val="left"/>
              <w:rPr>
                <w:rFonts w:cs="Calibri"/>
                <w:color w:val="000000"/>
                <w:lang w:val="en-GB" w:eastAsia="en-US"/>
              </w:rPr>
            </w:pPr>
            <w:r w:rsidRPr="00A55F77">
              <w:rPr>
                <w:rFonts w:cs="Calibri"/>
                <w:color w:val="000000"/>
                <w:lang w:val="en-US" w:eastAsia="en-US"/>
              </w:rPr>
              <w:t>Companies involved in the manufacturing or retail of key components of small arms, small arms for military/law enforcement, or assault and non-assault small arms for civilians</w:t>
            </w:r>
          </w:p>
          <w:p w14:paraId="6F91259C" w14:textId="77777777" w:rsidR="00EC6CE5" w:rsidRDefault="00EC6CE5" w:rsidP="00E614BC">
            <w:pPr>
              <w:spacing w:before="0" w:after="0"/>
              <w:jc w:val="left"/>
              <w:rPr>
                <w:rFonts w:cs="Calibri"/>
                <w:color w:val="000000"/>
                <w:lang w:val="en-US" w:eastAsia="en-US"/>
              </w:rPr>
            </w:pPr>
          </w:p>
          <w:p w14:paraId="2E5CB2C8" w14:textId="77777777" w:rsidR="00EC6CE5" w:rsidRDefault="00EC6CE5" w:rsidP="00E614BC">
            <w:pPr>
              <w:spacing w:before="0" w:after="0"/>
              <w:jc w:val="left"/>
              <w:rPr>
                <w:rFonts w:cs="Calibri"/>
                <w:color w:val="000000"/>
                <w:lang w:val="en-US" w:eastAsia="en-US"/>
              </w:rPr>
            </w:pPr>
            <w:r w:rsidRPr="00A55F77">
              <w:rPr>
                <w:rFonts w:cs="Calibri"/>
                <w:color w:val="000000"/>
                <w:lang w:val="en-US" w:eastAsia="en-US"/>
              </w:rPr>
              <w:t>Companies deriving more than 5% of their revenue from the retail and distribution of assault weapons.</w:t>
            </w:r>
          </w:p>
          <w:p w14:paraId="354365B8" w14:textId="77777777" w:rsidR="00EC6CE5" w:rsidRDefault="00EC6CE5" w:rsidP="00E614BC">
            <w:pPr>
              <w:spacing w:before="0" w:after="0"/>
              <w:jc w:val="left"/>
              <w:rPr>
                <w:rFonts w:cs="Calibri"/>
                <w:color w:val="000000"/>
                <w:lang w:val="en-US" w:eastAsia="en-US"/>
              </w:rPr>
            </w:pPr>
          </w:p>
          <w:p w14:paraId="75A20D1F" w14:textId="77777777" w:rsidR="00EC6CE5" w:rsidRPr="00A55F77" w:rsidRDefault="00EC6CE5" w:rsidP="00E614BC">
            <w:pPr>
              <w:spacing w:before="0" w:after="0"/>
              <w:jc w:val="left"/>
              <w:rPr>
                <w:rFonts w:cs="Calibri"/>
                <w:color w:val="000000"/>
                <w:lang w:val="en-US" w:eastAsia="en-US"/>
              </w:rPr>
            </w:pPr>
            <w:r w:rsidRPr="00A55F77">
              <w:rPr>
                <w:rFonts w:cs="Calibri"/>
                <w:color w:val="000000"/>
                <w:lang w:val="en-US" w:eastAsia="en-US"/>
              </w:rPr>
              <w:t>Companies deriving more than 10% of their revenue from the retail and distribution of non-assault weapons</w:t>
            </w:r>
          </w:p>
          <w:p w14:paraId="64DE50D3" w14:textId="77777777" w:rsidR="00EC6CE5" w:rsidRPr="00CE119E" w:rsidRDefault="00EC6CE5" w:rsidP="00E614BC">
            <w:pPr>
              <w:spacing w:before="0" w:after="0"/>
              <w:jc w:val="left"/>
              <w:rPr>
                <w:rFonts w:cs="Calibri"/>
                <w:color w:val="000000"/>
                <w:lang w:val="en-US" w:eastAsia="en-US"/>
              </w:rPr>
            </w:pPr>
            <w:r w:rsidRPr="00A55F77">
              <w:rPr>
                <w:rFonts w:cs="Calibri"/>
                <w:color w:val="000000"/>
                <w:lang w:val="en-US" w:eastAsia="en-US"/>
              </w:rPr>
              <w:t xml:space="preserve"> </w:t>
            </w: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FCFA484" w14:textId="77777777" w:rsidR="00EC6CE5" w:rsidRDefault="00EC6CE5" w:rsidP="00E614BC">
            <w:pPr>
              <w:spacing w:before="0" w:after="0"/>
              <w:jc w:val="left"/>
              <w:rPr>
                <w:rFonts w:cs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lang w:val="en-GB" w:eastAsia="en-US"/>
              </w:rPr>
              <w:t>Sustainalytics</w:t>
            </w:r>
          </w:p>
        </w:tc>
      </w:tr>
      <w:tr w:rsidR="00EC6CE5" w:rsidRPr="003C25C5" w14:paraId="318C2BCC" w14:textId="77777777" w:rsidTr="00EC6CE5">
        <w:trPr>
          <w:trHeight w:val="390"/>
        </w:trPr>
        <w:tc>
          <w:tcPr>
            <w:tcW w:w="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6C70EA" w14:textId="77777777" w:rsidR="00EC6CE5" w:rsidRPr="003625CE" w:rsidRDefault="00EC6CE5" w:rsidP="00E614BC">
            <w:pPr>
              <w:spacing w:before="0" w:after="0"/>
              <w:jc w:val="left"/>
              <w:rPr>
                <w:rFonts w:cs="Calibri"/>
                <w:color w:val="000000"/>
                <w:lang w:val="en-US" w:eastAsia="en-US"/>
              </w:rPr>
            </w:pPr>
            <w:r>
              <w:rPr>
                <w:rFonts w:cs="Calibri"/>
                <w:color w:val="000000"/>
                <w:lang w:val="en-GB" w:eastAsia="en-US"/>
              </w:rPr>
              <w:t>2</w:t>
            </w:r>
          </w:p>
        </w:tc>
        <w:tc>
          <w:tcPr>
            <w:tcW w:w="13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3481E5" w14:textId="77777777" w:rsidR="00EC6CE5" w:rsidRPr="003625CE" w:rsidRDefault="00EC6CE5" w:rsidP="00E614BC">
            <w:pPr>
              <w:spacing w:before="0" w:after="0"/>
              <w:jc w:val="left"/>
              <w:rPr>
                <w:rFonts w:cs="Calibri"/>
                <w:color w:val="000000"/>
                <w:lang w:val="en-US" w:eastAsia="en-US"/>
              </w:rPr>
            </w:pPr>
            <w:r>
              <w:rPr>
                <w:rFonts w:cs="Calibri"/>
                <w:color w:val="000000"/>
                <w:lang w:val="en-GB" w:eastAsia="en-US"/>
              </w:rPr>
              <w:t>Military Contracting</w:t>
            </w:r>
          </w:p>
        </w:tc>
        <w:tc>
          <w:tcPr>
            <w:tcW w:w="4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81393" w14:textId="77777777" w:rsidR="00EC6CE5" w:rsidRPr="00A55F77" w:rsidRDefault="00EC6CE5" w:rsidP="00E614BC">
            <w:pPr>
              <w:spacing w:before="0" w:after="0"/>
              <w:jc w:val="left"/>
              <w:rPr>
                <w:rFonts w:cs="Calibri"/>
                <w:color w:val="000000"/>
                <w:lang w:val="en-GB" w:eastAsia="en-US"/>
              </w:rPr>
            </w:pPr>
            <w:r w:rsidRPr="00A55F77">
              <w:rPr>
                <w:rFonts w:cs="Calibri"/>
                <w:color w:val="000000"/>
                <w:lang w:val="en-US" w:eastAsia="en-US"/>
              </w:rPr>
              <w:t>Companies involved in the manufacturing of military weapon systems</w:t>
            </w:r>
            <w:r>
              <w:rPr>
                <w:rFonts w:cs="Calibri"/>
                <w:color w:val="000000"/>
                <w:lang w:val="en-US" w:eastAsia="en-US"/>
              </w:rPr>
              <w:t xml:space="preserve"> and/</w:t>
            </w:r>
            <w:r w:rsidRPr="00A55F77">
              <w:rPr>
                <w:rFonts w:cs="Calibri"/>
                <w:color w:val="000000"/>
                <w:lang w:val="en-US" w:eastAsia="en-US"/>
              </w:rPr>
              <w:t>or integral, tailor-made components.</w:t>
            </w:r>
          </w:p>
          <w:p w14:paraId="61C398BC" w14:textId="77777777" w:rsidR="00EC6CE5" w:rsidRDefault="00EC6CE5" w:rsidP="00E614BC">
            <w:pPr>
              <w:spacing w:before="0" w:after="0"/>
              <w:jc w:val="left"/>
              <w:rPr>
                <w:rFonts w:cs="Calibri"/>
                <w:color w:val="000000"/>
                <w:lang w:val="en-US" w:eastAsia="en-US"/>
              </w:rPr>
            </w:pPr>
          </w:p>
          <w:p w14:paraId="27C75631" w14:textId="77777777" w:rsidR="00EC6CE5" w:rsidRDefault="00EC6CE5" w:rsidP="00E614BC">
            <w:pPr>
              <w:spacing w:before="0" w:after="0"/>
              <w:jc w:val="left"/>
              <w:rPr>
                <w:rFonts w:cs="Calibri"/>
                <w:color w:val="000000"/>
                <w:lang w:val="en-US" w:eastAsia="en-US"/>
              </w:rPr>
            </w:pPr>
            <w:r w:rsidRPr="00A55F77">
              <w:rPr>
                <w:rFonts w:cs="Calibri"/>
                <w:color w:val="000000"/>
                <w:lang w:val="en-US" w:eastAsia="en-US"/>
              </w:rPr>
              <w:t xml:space="preserve">Companies deriving more than </w:t>
            </w:r>
            <w:r>
              <w:rPr>
                <w:rFonts w:cs="Calibri"/>
                <w:color w:val="000000"/>
                <w:lang w:val="en-US" w:eastAsia="en-US"/>
              </w:rPr>
              <w:t>10</w:t>
            </w:r>
            <w:r w:rsidRPr="00A55F77">
              <w:rPr>
                <w:rFonts w:cs="Calibri"/>
                <w:color w:val="000000"/>
                <w:lang w:val="en-US" w:eastAsia="en-US"/>
              </w:rPr>
              <w:t>% of their revenue from tailor-made products or services that support military weapons</w:t>
            </w:r>
          </w:p>
          <w:p w14:paraId="25424CE0" w14:textId="77777777" w:rsidR="00EC6CE5" w:rsidRDefault="00EC6CE5" w:rsidP="00E614BC">
            <w:pPr>
              <w:spacing w:before="0" w:after="0"/>
              <w:jc w:val="left"/>
              <w:rPr>
                <w:rFonts w:cs="Calibri"/>
                <w:color w:val="000000"/>
                <w:lang w:val="en-US" w:eastAsia="en-US"/>
              </w:rPr>
            </w:pPr>
          </w:p>
          <w:p w14:paraId="7B8BF441" w14:textId="77777777" w:rsidR="00EC6CE5" w:rsidRPr="00EA21D9" w:rsidRDefault="00EC6CE5" w:rsidP="00E614BC">
            <w:pPr>
              <w:spacing w:before="0" w:after="0"/>
              <w:jc w:val="left"/>
              <w:rPr>
                <w:rFonts w:cs="Calibri"/>
                <w:color w:val="000000"/>
                <w:lang w:val="en-US" w:eastAsia="en-US"/>
              </w:rPr>
            </w:pPr>
            <w:r w:rsidRPr="00A55F77">
              <w:rPr>
                <w:rFonts w:cs="Calibri"/>
                <w:color w:val="000000"/>
                <w:lang w:val="en-US" w:eastAsia="en-US"/>
              </w:rPr>
              <w:t>Companies deriving more than 10% of their revenue from non-weapons-related tailor-made products or services to the military</w:t>
            </w: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3265B5F" w14:textId="77777777" w:rsidR="00EC6CE5" w:rsidRDefault="00EC6CE5" w:rsidP="00E614BC">
            <w:pPr>
              <w:spacing w:before="0" w:after="0"/>
              <w:jc w:val="left"/>
              <w:rPr>
                <w:rFonts w:cs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lang w:val="en-GB" w:eastAsia="en-US"/>
              </w:rPr>
              <w:t>Sustainalytics</w:t>
            </w:r>
          </w:p>
        </w:tc>
      </w:tr>
      <w:tr w:rsidR="00EC6CE5" w:rsidRPr="003C25C5" w14:paraId="370F1B48" w14:textId="77777777" w:rsidTr="00EC6CE5">
        <w:trPr>
          <w:trHeight w:val="390"/>
        </w:trPr>
        <w:tc>
          <w:tcPr>
            <w:tcW w:w="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78F43E" w14:textId="77777777" w:rsidR="00EC6CE5" w:rsidRPr="003625CE" w:rsidRDefault="00EC6CE5" w:rsidP="00E614BC">
            <w:pPr>
              <w:spacing w:before="0" w:after="0"/>
              <w:jc w:val="left"/>
              <w:rPr>
                <w:rFonts w:cs="Calibri"/>
                <w:color w:val="000000"/>
                <w:lang w:val="en-US" w:eastAsia="en-US"/>
              </w:rPr>
            </w:pPr>
            <w:r>
              <w:rPr>
                <w:rFonts w:cs="Calibri"/>
                <w:color w:val="000000"/>
                <w:lang w:val="en-GB" w:eastAsia="en-US"/>
              </w:rPr>
              <w:t>3</w:t>
            </w:r>
          </w:p>
        </w:tc>
        <w:tc>
          <w:tcPr>
            <w:tcW w:w="13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EE522" w14:textId="77777777" w:rsidR="00EC6CE5" w:rsidRPr="003625CE" w:rsidRDefault="00EC6CE5" w:rsidP="00E614BC">
            <w:pPr>
              <w:spacing w:before="0" w:after="0"/>
              <w:jc w:val="left"/>
              <w:rPr>
                <w:rFonts w:cs="Calibri"/>
                <w:color w:val="000000"/>
                <w:lang w:val="en-US" w:eastAsia="en-US"/>
              </w:rPr>
            </w:pPr>
            <w:r w:rsidRPr="003625CE">
              <w:rPr>
                <w:rFonts w:cs="Calibri"/>
                <w:color w:val="000000"/>
                <w:lang w:val="en-GB" w:eastAsia="en-US"/>
              </w:rPr>
              <w:t>Tobacco</w:t>
            </w:r>
          </w:p>
        </w:tc>
        <w:tc>
          <w:tcPr>
            <w:tcW w:w="4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E937CB" w14:textId="77777777" w:rsidR="00EC6CE5" w:rsidRPr="000941A9" w:rsidRDefault="00EC6CE5" w:rsidP="00E614BC">
            <w:pPr>
              <w:spacing w:before="0" w:after="0"/>
              <w:jc w:val="left"/>
              <w:rPr>
                <w:rFonts w:cs="Calibri"/>
                <w:color w:val="000000"/>
                <w:lang w:val="en-US" w:eastAsia="en-US"/>
              </w:rPr>
            </w:pPr>
            <w:r>
              <w:rPr>
                <w:rFonts w:cs="Calibri"/>
                <w:color w:val="000000"/>
                <w:lang w:val="en-GB" w:eastAsia="en-US"/>
              </w:rPr>
              <w:t>Companies involved in production or deriving more than 10% of their revenue from retail of tobacco products and related services</w:t>
            </w: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90E5CE8" w14:textId="77777777" w:rsidR="00EC6CE5" w:rsidRDefault="00EC6CE5" w:rsidP="00E614BC">
            <w:pPr>
              <w:spacing w:before="0" w:after="0"/>
              <w:jc w:val="left"/>
              <w:rPr>
                <w:rFonts w:cs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lang w:val="en-GB" w:eastAsia="en-US"/>
              </w:rPr>
              <w:t>Sustainalytics</w:t>
            </w:r>
          </w:p>
        </w:tc>
      </w:tr>
      <w:tr w:rsidR="00EC6CE5" w:rsidRPr="000102D4" w14:paraId="6545D126" w14:textId="77777777" w:rsidTr="00EC6CE5">
        <w:trPr>
          <w:trHeight w:val="300"/>
        </w:trPr>
        <w:tc>
          <w:tcPr>
            <w:tcW w:w="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965B51" w14:textId="77777777" w:rsidR="00EC6CE5" w:rsidRPr="003625CE" w:rsidRDefault="00EC6CE5" w:rsidP="00E614BC">
            <w:pPr>
              <w:spacing w:before="0" w:after="0"/>
              <w:jc w:val="left"/>
              <w:rPr>
                <w:rFonts w:cs="Calibri"/>
                <w:color w:val="000000"/>
                <w:lang w:val="en-US" w:eastAsia="en-US"/>
              </w:rPr>
            </w:pPr>
            <w:r>
              <w:rPr>
                <w:rFonts w:cs="Calibri"/>
                <w:color w:val="000000"/>
                <w:lang w:val="en-US" w:eastAsia="en-US"/>
              </w:rPr>
              <w:t>4</w:t>
            </w:r>
          </w:p>
        </w:tc>
        <w:tc>
          <w:tcPr>
            <w:tcW w:w="13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A1B2C" w14:textId="77777777" w:rsidR="00EC6CE5" w:rsidRPr="003625CE" w:rsidRDefault="00EC6CE5" w:rsidP="00E614BC">
            <w:pPr>
              <w:spacing w:before="0" w:after="0"/>
              <w:jc w:val="left"/>
              <w:rPr>
                <w:rFonts w:cs="Calibri"/>
                <w:color w:val="000000"/>
                <w:lang w:val="en-US" w:eastAsia="en-US"/>
              </w:rPr>
            </w:pPr>
            <w:r w:rsidRPr="003625CE">
              <w:rPr>
                <w:rFonts w:cs="Calibri"/>
                <w:color w:val="000000"/>
                <w:lang w:val="en-GB" w:eastAsia="en-US"/>
              </w:rPr>
              <w:t>FWPL</w:t>
            </w:r>
          </w:p>
        </w:tc>
        <w:tc>
          <w:tcPr>
            <w:tcW w:w="4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164A3" w14:textId="77777777" w:rsidR="00EC6CE5" w:rsidRPr="003625CE" w:rsidRDefault="00EC6CE5" w:rsidP="00E614BC">
            <w:pPr>
              <w:spacing w:before="0" w:after="0"/>
              <w:jc w:val="left"/>
              <w:rPr>
                <w:rFonts w:cs="Calibri"/>
                <w:color w:val="000000"/>
                <w:lang w:val="en-US" w:eastAsia="en-US"/>
              </w:rPr>
            </w:pPr>
            <w:r>
              <w:rPr>
                <w:rFonts w:cs="Calibri"/>
                <w:color w:val="000000"/>
                <w:lang w:val="en-GB" w:eastAsia="en-US"/>
              </w:rPr>
              <w:t>Companies included on the FWPL</w:t>
            </w: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9EEB295" w14:textId="77777777" w:rsidR="00EC6CE5" w:rsidRDefault="00EC6CE5" w:rsidP="00E614BC">
            <w:pPr>
              <w:spacing w:before="0" w:after="0"/>
              <w:jc w:val="left"/>
              <w:rPr>
                <w:rFonts w:cs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lang w:val="en-GB" w:eastAsia="en-US"/>
              </w:rPr>
              <w:t>Legal and General Investment Management</w:t>
            </w:r>
          </w:p>
        </w:tc>
      </w:tr>
      <w:tr w:rsidR="00EC6CE5" w:rsidRPr="00A55F77" w14:paraId="0168E789" w14:textId="77777777" w:rsidTr="00EC6CE5">
        <w:trPr>
          <w:trHeight w:val="300"/>
        </w:trPr>
        <w:tc>
          <w:tcPr>
            <w:tcW w:w="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758289" w14:textId="77777777" w:rsidR="00EC6CE5" w:rsidRDefault="00EC6CE5" w:rsidP="00E614BC">
            <w:pPr>
              <w:spacing w:before="0" w:after="0"/>
              <w:jc w:val="left"/>
              <w:rPr>
                <w:rFonts w:cs="Calibri"/>
                <w:color w:val="000000"/>
                <w:lang w:val="en-US" w:eastAsia="en-US"/>
              </w:rPr>
            </w:pPr>
            <w:r>
              <w:rPr>
                <w:rFonts w:cs="Calibri"/>
                <w:color w:val="000000"/>
                <w:lang w:val="en-US" w:eastAsia="en-US"/>
              </w:rPr>
              <w:t>5</w:t>
            </w:r>
          </w:p>
        </w:tc>
        <w:tc>
          <w:tcPr>
            <w:tcW w:w="13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1D928B" w14:textId="77777777" w:rsidR="00EC6CE5" w:rsidRPr="003625CE" w:rsidRDefault="00EC6CE5" w:rsidP="00E614BC">
            <w:pPr>
              <w:spacing w:before="0" w:after="0"/>
              <w:jc w:val="left"/>
              <w:rPr>
                <w:rFonts w:cs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lang w:val="en-GB" w:eastAsia="en-US"/>
              </w:rPr>
              <w:t>Thermal Coal</w:t>
            </w:r>
          </w:p>
        </w:tc>
        <w:tc>
          <w:tcPr>
            <w:tcW w:w="4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8BB0FE" w14:textId="77777777" w:rsidR="00EC6CE5" w:rsidRDefault="00EC6CE5" w:rsidP="00E614BC">
            <w:pPr>
              <w:spacing w:before="0" w:after="0"/>
              <w:jc w:val="left"/>
              <w:rPr>
                <w:rFonts w:cs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lang w:val="en-GB" w:eastAsia="en-US"/>
              </w:rPr>
              <w:t>Companies deriving more than 10% of their revenue from extraction of thermal coal</w:t>
            </w:r>
          </w:p>
          <w:p w14:paraId="4811D996" w14:textId="77777777" w:rsidR="00EC6CE5" w:rsidRDefault="00EC6CE5" w:rsidP="00E614BC">
            <w:pPr>
              <w:spacing w:before="0" w:after="0"/>
              <w:jc w:val="left"/>
              <w:rPr>
                <w:rFonts w:cs="Calibri"/>
                <w:color w:val="000000"/>
                <w:lang w:val="en-GB" w:eastAsia="en-US"/>
              </w:rPr>
            </w:pPr>
          </w:p>
          <w:p w14:paraId="6FD53D1C" w14:textId="77777777" w:rsidR="00EC6CE5" w:rsidRDefault="00EC6CE5" w:rsidP="00E614BC">
            <w:pPr>
              <w:spacing w:before="0" w:after="0"/>
              <w:jc w:val="left"/>
              <w:rPr>
                <w:rFonts w:cs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lang w:val="en-GB" w:eastAsia="en-US"/>
              </w:rPr>
              <w:t xml:space="preserve">Companies deriving more than 10% of their revenue from generating electricity from thermal coal </w:t>
            </w:r>
          </w:p>
          <w:p w14:paraId="62965168" w14:textId="77777777" w:rsidR="00EC6CE5" w:rsidRDefault="00EC6CE5" w:rsidP="00E614BC">
            <w:pPr>
              <w:spacing w:before="0" w:after="0"/>
              <w:jc w:val="left"/>
              <w:rPr>
                <w:rFonts w:cs="Calibri"/>
                <w:color w:val="000000"/>
                <w:lang w:val="en-GB" w:eastAsia="en-US"/>
              </w:rPr>
            </w:pP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BBDF4E6" w14:textId="77777777" w:rsidR="00EC6CE5" w:rsidRDefault="00EC6CE5" w:rsidP="00E614BC">
            <w:pPr>
              <w:spacing w:before="0" w:after="0"/>
              <w:jc w:val="left"/>
              <w:rPr>
                <w:rFonts w:cs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lang w:val="en-GB" w:eastAsia="en-US"/>
              </w:rPr>
              <w:t>Sustainalytics</w:t>
            </w:r>
          </w:p>
        </w:tc>
      </w:tr>
      <w:tr w:rsidR="00EC6CE5" w:rsidRPr="00A55F77" w14:paraId="1416A218" w14:textId="77777777" w:rsidTr="00EC6CE5">
        <w:trPr>
          <w:trHeight w:val="300"/>
        </w:trPr>
        <w:tc>
          <w:tcPr>
            <w:tcW w:w="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872D4A" w14:textId="77777777" w:rsidR="00EC6CE5" w:rsidRDefault="00EC6CE5" w:rsidP="00E614BC">
            <w:pPr>
              <w:spacing w:before="0" w:after="0"/>
              <w:jc w:val="left"/>
              <w:rPr>
                <w:rFonts w:cs="Calibri"/>
                <w:color w:val="000000"/>
                <w:lang w:val="en-US" w:eastAsia="en-US"/>
              </w:rPr>
            </w:pPr>
            <w:r>
              <w:rPr>
                <w:rFonts w:cs="Calibri"/>
                <w:color w:val="000000"/>
                <w:lang w:val="en-US" w:eastAsia="en-US"/>
              </w:rPr>
              <w:t>6</w:t>
            </w:r>
          </w:p>
        </w:tc>
        <w:tc>
          <w:tcPr>
            <w:tcW w:w="13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E14467" w14:textId="77777777" w:rsidR="00EC6CE5" w:rsidRPr="003625CE" w:rsidRDefault="00EC6CE5" w:rsidP="00E614BC">
            <w:pPr>
              <w:spacing w:before="0" w:after="0"/>
              <w:jc w:val="left"/>
              <w:rPr>
                <w:rFonts w:cs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lang w:val="en-GB" w:eastAsia="en-US"/>
              </w:rPr>
              <w:t>Adult Entertainment</w:t>
            </w:r>
          </w:p>
        </w:tc>
        <w:tc>
          <w:tcPr>
            <w:tcW w:w="4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0A048F" w14:textId="77777777" w:rsidR="00EC6CE5" w:rsidRDefault="00EC6CE5" w:rsidP="00E614BC">
            <w:pPr>
              <w:spacing w:before="0" w:after="0"/>
              <w:jc w:val="left"/>
              <w:rPr>
                <w:rFonts w:cs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lang w:val="en-GB" w:eastAsia="en-US"/>
              </w:rPr>
              <w:t xml:space="preserve">Companies deriving more than 10% of their revenue from involvement in the distribution of adult entertainment materials </w:t>
            </w:r>
          </w:p>
          <w:p w14:paraId="105DE214" w14:textId="77777777" w:rsidR="00EC6CE5" w:rsidRDefault="00EC6CE5" w:rsidP="00E614BC">
            <w:pPr>
              <w:spacing w:before="0" w:after="0"/>
              <w:jc w:val="left"/>
              <w:rPr>
                <w:rFonts w:cs="Calibri"/>
                <w:color w:val="000000"/>
                <w:lang w:val="en-GB" w:eastAsia="en-US"/>
              </w:rPr>
            </w:pPr>
          </w:p>
          <w:p w14:paraId="7CB6E41E" w14:textId="77777777" w:rsidR="00EC6CE5" w:rsidRDefault="00EC6CE5" w:rsidP="00E614BC">
            <w:pPr>
              <w:spacing w:before="0" w:after="0"/>
              <w:jc w:val="left"/>
              <w:rPr>
                <w:rFonts w:cs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lang w:val="en-GB" w:eastAsia="en-US"/>
              </w:rPr>
              <w:t>Companies deriving more than 10% of their revenue from involvement in the production of adult entertainment and/or owning/operating adult entertainment establishments</w:t>
            </w: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F5A3E59" w14:textId="77777777" w:rsidR="00EC6CE5" w:rsidRDefault="00EC6CE5" w:rsidP="00E614BC">
            <w:pPr>
              <w:spacing w:before="0" w:after="0"/>
              <w:jc w:val="left"/>
              <w:rPr>
                <w:rFonts w:cs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lang w:val="en-GB" w:eastAsia="en-US"/>
              </w:rPr>
              <w:lastRenderedPageBreak/>
              <w:t>Sustainalytics</w:t>
            </w:r>
          </w:p>
        </w:tc>
      </w:tr>
      <w:tr w:rsidR="00EC6CE5" w:rsidRPr="00A55F77" w14:paraId="302958C0" w14:textId="77777777" w:rsidTr="00EC6CE5">
        <w:trPr>
          <w:trHeight w:val="300"/>
        </w:trPr>
        <w:tc>
          <w:tcPr>
            <w:tcW w:w="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552A51" w14:textId="77777777" w:rsidR="00EC6CE5" w:rsidRDefault="00EC6CE5" w:rsidP="00E614BC">
            <w:pPr>
              <w:spacing w:before="0" w:after="0"/>
              <w:jc w:val="left"/>
              <w:rPr>
                <w:rFonts w:cs="Calibri"/>
                <w:color w:val="000000"/>
                <w:lang w:val="en-US" w:eastAsia="en-US"/>
              </w:rPr>
            </w:pPr>
            <w:r>
              <w:rPr>
                <w:rFonts w:cs="Calibri"/>
                <w:color w:val="000000"/>
                <w:lang w:val="en-US" w:eastAsia="en-US"/>
              </w:rPr>
              <w:t>7</w:t>
            </w:r>
          </w:p>
        </w:tc>
        <w:tc>
          <w:tcPr>
            <w:tcW w:w="13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4536B9" w14:textId="77777777" w:rsidR="00EC6CE5" w:rsidRPr="003625CE" w:rsidRDefault="00EC6CE5" w:rsidP="00E614BC">
            <w:pPr>
              <w:spacing w:before="0" w:after="0"/>
              <w:jc w:val="left"/>
              <w:rPr>
                <w:rFonts w:cs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lang w:val="en-GB" w:eastAsia="en-US"/>
              </w:rPr>
              <w:t>Gambling</w:t>
            </w:r>
          </w:p>
        </w:tc>
        <w:tc>
          <w:tcPr>
            <w:tcW w:w="4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51341E" w14:textId="77777777" w:rsidR="00EC6CE5" w:rsidRDefault="00EC6CE5" w:rsidP="00E614BC">
            <w:pPr>
              <w:spacing w:before="0" w:after="0"/>
              <w:jc w:val="left"/>
              <w:rPr>
                <w:rFonts w:cs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lang w:val="en-GB" w:eastAsia="en-US"/>
              </w:rPr>
              <w:t xml:space="preserve">Companies deriving more than 10% of their revenue from owning and/or operating a gambling establishment </w:t>
            </w:r>
          </w:p>
          <w:p w14:paraId="354945BB" w14:textId="77777777" w:rsidR="00EC6CE5" w:rsidRDefault="00EC6CE5" w:rsidP="00E614BC">
            <w:pPr>
              <w:spacing w:before="0" w:after="0"/>
              <w:jc w:val="left"/>
              <w:rPr>
                <w:rFonts w:cs="Calibri"/>
                <w:color w:val="000000"/>
                <w:lang w:val="en-GB" w:eastAsia="en-US"/>
              </w:rPr>
            </w:pPr>
          </w:p>
          <w:p w14:paraId="5704E0D0" w14:textId="77777777" w:rsidR="00EC6CE5" w:rsidRDefault="00EC6CE5" w:rsidP="00E614BC">
            <w:pPr>
              <w:spacing w:before="0" w:after="0"/>
              <w:jc w:val="left"/>
              <w:rPr>
                <w:rFonts w:cs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lang w:val="en-GB" w:eastAsia="en-US"/>
              </w:rPr>
              <w:t xml:space="preserve">Companies deriving more than 10% of their revenue from manufacturing specialized equipment used exclusively for gambling </w:t>
            </w:r>
          </w:p>
          <w:p w14:paraId="71316925" w14:textId="77777777" w:rsidR="00EC6CE5" w:rsidRDefault="00EC6CE5" w:rsidP="00E614BC">
            <w:pPr>
              <w:spacing w:before="0" w:after="0"/>
              <w:jc w:val="left"/>
              <w:rPr>
                <w:rFonts w:cs="Calibri"/>
                <w:color w:val="000000"/>
                <w:lang w:val="en-GB" w:eastAsia="en-US"/>
              </w:rPr>
            </w:pPr>
          </w:p>
          <w:p w14:paraId="0F9BABA0" w14:textId="77777777" w:rsidR="00EC6CE5" w:rsidRDefault="00EC6CE5" w:rsidP="00E614BC">
            <w:pPr>
              <w:spacing w:before="0" w:after="0"/>
              <w:jc w:val="left"/>
              <w:rPr>
                <w:rFonts w:cs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lang w:val="en-GB" w:eastAsia="en-US"/>
              </w:rPr>
              <w:t>Companies deriving more than 10% of their revenue from providing supporting products/services to gambling operations</w:t>
            </w: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213E447" w14:textId="77777777" w:rsidR="00EC6CE5" w:rsidRDefault="00EC6CE5" w:rsidP="00E614BC">
            <w:pPr>
              <w:spacing w:before="0" w:after="0"/>
              <w:jc w:val="left"/>
              <w:rPr>
                <w:rFonts w:cs="Calibri"/>
                <w:color w:val="000000"/>
                <w:lang w:val="en-GB" w:eastAsia="en-US"/>
              </w:rPr>
            </w:pPr>
            <w:r>
              <w:rPr>
                <w:rFonts w:cs="Calibri"/>
                <w:color w:val="000000"/>
                <w:lang w:val="en-GB" w:eastAsia="en-US"/>
              </w:rPr>
              <w:t>Sustainalytics</w:t>
            </w:r>
          </w:p>
        </w:tc>
      </w:tr>
    </w:tbl>
    <w:p w14:paraId="679600B4" w14:textId="77777777" w:rsidR="006A7EA7" w:rsidRDefault="006A7EA7" w:rsidP="0026131F">
      <w:pPr>
        <w:spacing w:before="0" w:after="160" w:line="259" w:lineRule="auto"/>
        <w:rPr>
          <w:lang w:val="en-GB"/>
        </w:rPr>
      </w:pPr>
    </w:p>
    <w:p w14:paraId="4B26D7D5" w14:textId="77777777" w:rsidR="007863A6" w:rsidRDefault="007863A6" w:rsidP="0026131F">
      <w:pPr>
        <w:spacing w:before="0" w:after="160" w:line="259" w:lineRule="auto"/>
        <w:rPr>
          <w:lang w:val="en-GB"/>
        </w:rPr>
      </w:pPr>
    </w:p>
    <w:p w14:paraId="45154AF2" w14:textId="01F83AEA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51CBC969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proofErr w:type="spellStart"/>
      <w:r w:rsidR="00A74EE9">
        <w:rPr>
          <w:lang w:val="en-US"/>
        </w:rPr>
        <w:t>Solactive</w:t>
      </w:r>
      <w:proofErr w:type="spellEnd"/>
      <w:r w:rsidR="00A74EE9">
        <w:rPr>
          <w:lang w:val="en-US"/>
        </w:rPr>
        <w:t xml:space="preserve"> L&amp;G Enhanced ESG Index Family</w:t>
      </w:r>
      <w:r w:rsidR="00C04273" w:rsidRPr="00C04273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0102D4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Consultation Procedure</w:t>
      </w:r>
    </w:p>
    <w:p w14:paraId="08D8E698" w14:textId="507F3473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</w:t>
      </w:r>
      <w:proofErr w:type="gramStart"/>
      <w:r w:rsidRPr="00EC6CE5">
        <w:rPr>
          <w:lang w:val="en-US"/>
        </w:rPr>
        <w:t>until</w:t>
      </w:r>
      <w:proofErr w:type="gramEnd"/>
      <w:r w:rsidRPr="00EC6CE5">
        <w:rPr>
          <w:lang w:val="en-US"/>
        </w:rPr>
        <w:t xml:space="preserve"> </w:t>
      </w:r>
      <w:r w:rsidR="00EC6CE5" w:rsidRPr="00EC6CE5">
        <w:rPr>
          <w:iCs/>
          <w:lang w:val="en-US"/>
        </w:rPr>
        <w:t>01/09/2025 COB</w:t>
      </w:r>
      <w:r w:rsidRPr="00EC6CE5">
        <w:rPr>
          <w:lang w:val="en-US"/>
        </w:rPr>
        <w:t>.</w:t>
      </w:r>
    </w:p>
    <w:p w14:paraId="741A56A5" w14:textId="2EF40611" w:rsidR="00651886" w:rsidRPr="00C04273" w:rsidRDefault="00651886" w:rsidP="00651886">
      <w:pPr>
        <w:spacing w:before="0" w:after="0" w:line="360" w:lineRule="auto"/>
        <w:rPr>
          <w:lang w:val="en-US"/>
        </w:rPr>
      </w:pPr>
      <w:r w:rsidRPr="007863A6">
        <w:rPr>
          <w:lang w:val="en-US"/>
        </w:rPr>
        <w:t>[</w:t>
      </w:r>
      <w:r w:rsidRPr="00FE1081">
        <w:rPr>
          <w:lang w:val="en-US"/>
        </w:rPr>
        <w:t xml:space="preserve">Subject to feedback received on this Market Consultation, the changes mentioned </w:t>
      </w:r>
      <w:r w:rsidRPr="007863A6">
        <w:rPr>
          <w:lang w:val="en-US"/>
        </w:rPr>
        <w:t xml:space="preserve">above are intended to </w:t>
      </w:r>
      <w:r w:rsidRPr="00FE1081">
        <w:rPr>
          <w:lang w:val="en-US"/>
        </w:rPr>
        <w:t xml:space="preserve">become effective on </w:t>
      </w:r>
      <w:r w:rsidR="00EC6CE5">
        <w:rPr>
          <w:lang w:val="en-US"/>
        </w:rPr>
        <w:t>15/09/2025</w:t>
      </w:r>
      <w:r w:rsidR="004819FA" w:rsidRPr="00EC6CE5">
        <w:rPr>
          <w:lang w:val="en-US"/>
        </w:rPr>
        <w:t>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321CF727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r w:rsidR="00651D91">
        <w:fldChar w:fldCharType="begin"/>
      </w:r>
      <w:r w:rsidR="00651D91" w:rsidRPr="000102D4">
        <w:rPr>
          <w:lang w:val="en-US"/>
        </w:rPr>
        <w:instrText>HYPERLINK "mailto:marketconsultation@solactive.com"</w:instrText>
      </w:r>
      <w:r w:rsidR="00651D91">
        <w:fldChar w:fldCharType="separate"/>
      </w:r>
      <w:r w:rsidR="00651D91" w:rsidRPr="00E20A8E">
        <w:rPr>
          <w:rStyle w:val="Hyperlink"/>
          <w:rFonts w:eastAsiaTheme="majorEastAsia"/>
          <w:lang w:val="en-GB"/>
        </w:rPr>
        <w:t>marketconsultation</w:t>
      </w:r>
      <w:r w:rsidR="00651D91" w:rsidRPr="00E20A8E">
        <w:rPr>
          <w:rStyle w:val="Hyperlink"/>
          <w:rFonts w:eastAsiaTheme="majorEastAsia"/>
          <w:lang w:val="en-US"/>
        </w:rPr>
        <w:t>@solactive.com</w:t>
      </w:r>
      <w:r w:rsidR="00651D91">
        <w:fldChar w:fldCharType="end"/>
      </w:r>
      <w:r w:rsidRPr="00C04273">
        <w:rPr>
          <w:lang w:val="en-US"/>
        </w:rPr>
        <w:t>, specifying “</w:t>
      </w:r>
      <w:r w:rsidRPr="0026131F">
        <w:rPr>
          <w:b/>
          <w:bCs/>
          <w:lang w:val="en-US"/>
        </w:rPr>
        <w:t>Market Consultation</w:t>
      </w:r>
      <w:r w:rsidR="00EC6CE5">
        <w:rPr>
          <w:lang w:val="en-US"/>
        </w:rPr>
        <w:t xml:space="preserve"> </w:t>
      </w:r>
      <w:proofErr w:type="spellStart"/>
      <w:r w:rsidR="00A74EE9" w:rsidRPr="00A74EE9">
        <w:rPr>
          <w:b/>
          <w:bCs/>
          <w:lang w:val="en-US"/>
        </w:rPr>
        <w:t>Solactive</w:t>
      </w:r>
      <w:proofErr w:type="spellEnd"/>
      <w:r w:rsidR="00A74EE9" w:rsidRPr="00A74EE9">
        <w:rPr>
          <w:b/>
          <w:bCs/>
          <w:lang w:val="en-US"/>
        </w:rPr>
        <w:t xml:space="preserve"> L&amp;G Enhanced ESG Index Family</w:t>
      </w:r>
      <w:r w:rsidR="0026131F" w:rsidRPr="003C61A5">
        <w:rPr>
          <w:lang w:val="en-US"/>
        </w:rPr>
        <w:t>”</w:t>
      </w:r>
      <w:r w:rsidRPr="00C04273">
        <w:rPr>
          <w:lang w:val="en-US"/>
        </w:rPr>
        <w:t xml:space="preserve"> as the subject of the email, or </w:t>
      </w:r>
    </w:p>
    <w:p w14:paraId="6AB9F564" w14:textId="77777777" w:rsidR="005055F5" w:rsidRPr="007863A6" w:rsidRDefault="005055F5" w:rsidP="005055F5">
      <w:pPr>
        <w:spacing w:after="0"/>
        <w:rPr>
          <w:lang w:val="it-IT"/>
        </w:rPr>
      </w:pPr>
      <w:r w:rsidRPr="007863A6">
        <w:rPr>
          <w:lang w:val="it-IT"/>
        </w:rPr>
        <w:t xml:space="preserve">via </w:t>
      </w:r>
      <w:proofErr w:type="spellStart"/>
      <w:r w:rsidRPr="007863A6">
        <w:rPr>
          <w:lang w:val="it-IT"/>
        </w:rPr>
        <w:t>postal</w:t>
      </w:r>
      <w:proofErr w:type="spellEnd"/>
      <w:r w:rsidRPr="007863A6">
        <w:rPr>
          <w:lang w:val="it-IT"/>
        </w:rPr>
        <w:t xml:space="preserve"> mail to:</w:t>
      </w:r>
      <w:r w:rsidRPr="007863A6">
        <w:rPr>
          <w:lang w:val="it-IT"/>
        </w:rPr>
        <w:tab/>
      </w:r>
      <w:proofErr w:type="spellStart"/>
      <w:r w:rsidRPr="007863A6">
        <w:rPr>
          <w:b/>
          <w:bCs/>
          <w:lang w:val="it-IT"/>
        </w:rPr>
        <w:t>Solactive</w:t>
      </w:r>
      <w:proofErr w:type="spellEnd"/>
      <w:r w:rsidRPr="007863A6">
        <w:rPr>
          <w:b/>
          <w:bCs/>
          <w:lang w:val="it-IT"/>
        </w:rPr>
        <w:t xml:space="preserve">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Pr="007863A6" w:rsidRDefault="003D0D25" w:rsidP="003D0D25">
      <w:pPr>
        <w:spacing w:after="0"/>
        <w:ind w:left="1416" w:firstLine="708"/>
        <w:rPr>
          <w:lang w:val="en-US"/>
        </w:rPr>
      </w:pPr>
      <w:r w:rsidRPr="007863A6">
        <w:rPr>
          <w:lang w:val="en-US"/>
        </w:rPr>
        <w:t>Germany</w:t>
      </w:r>
    </w:p>
    <w:p w14:paraId="752A804F" w14:textId="7A894BF5" w:rsidR="00753C1C" w:rsidRPr="007863A6" w:rsidRDefault="00753C1C" w:rsidP="003D0D25">
      <w:pPr>
        <w:spacing w:after="0"/>
        <w:ind w:left="1416" w:firstLine="708"/>
        <w:rPr>
          <w:lang w:val="en-US"/>
        </w:rPr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 xml:space="preserve">Should you have any additional questions regarding the consultative </w:t>
      </w:r>
      <w:proofErr w:type="gramStart"/>
      <w:r w:rsidRPr="00C04273">
        <w:rPr>
          <w:lang w:val="en-US"/>
        </w:rPr>
        <w:t>question in particular, please</w:t>
      </w:r>
      <w:proofErr w:type="gramEnd"/>
      <w:r w:rsidRPr="00C04273">
        <w:rPr>
          <w:lang w:val="en-US"/>
        </w:rPr>
        <w:t xml:space="preserve"> do not hesitate to contact us via </w:t>
      </w:r>
      <w:proofErr w:type="gramStart"/>
      <w:r w:rsidRPr="00C04273">
        <w:rPr>
          <w:lang w:val="en-US"/>
        </w:rPr>
        <w:t>above</w:t>
      </w:r>
      <w:proofErr w:type="gramEnd"/>
      <w:r w:rsidRPr="00C04273">
        <w:rPr>
          <w:lang w:val="en-US"/>
        </w:rPr>
        <w:t xml:space="preserve"> email address.</w:t>
      </w:r>
    </w:p>
    <w:p w14:paraId="0034008D" w14:textId="13CCFDF4" w:rsidR="00753C1C" w:rsidRPr="007863A6" w:rsidRDefault="00753C1C" w:rsidP="003D0D25">
      <w:pPr>
        <w:spacing w:after="0"/>
        <w:ind w:left="1416" w:firstLine="708"/>
        <w:rPr>
          <w:lang w:val="en-US"/>
        </w:rPr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9DD5F02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1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0102D4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0102D4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0102D4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0102D4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0102D4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0102D4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7863A6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7863A6">
                              <w:rPr>
                                <w:color w:val="FFFFFF" w:themeColor="background1"/>
                                <w:lang w:val="fr-FR"/>
                              </w:rPr>
                              <w:t xml:space="preserve">© </w:t>
                            </w:r>
                            <w:proofErr w:type="spellStart"/>
                            <w:r w:rsidRPr="007863A6">
                              <w:rPr>
                                <w:color w:val="FFFFFF" w:themeColor="background1"/>
                                <w:lang w:val="fr-FR"/>
                              </w:rPr>
                              <w:t>Solactive</w:t>
                            </w:r>
                            <w:proofErr w:type="spellEnd"/>
                            <w:r w:rsidRPr="007863A6">
                              <w:rPr>
                                <w:color w:val="FFFFFF" w:themeColor="background1"/>
                                <w:lang w:val="fr-FR"/>
                              </w:rPr>
                              <w:t xml:space="preserve"> AG</w:t>
                            </w:r>
                          </w:p>
                          <w:p w14:paraId="5087DCB6" w14:textId="77777777" w:rsidR="00466905" w:rsidRPr="007863A6" w:rsidRDefault="00466905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3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0102D4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0102D4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0102D4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0102D4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0102D4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0102D4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7863A6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7863A6">
                        <w:rPr>
                          <w:color w:val="FFFFFF" w:themeColor="background1"/>
                          <w:lang w:val="fr-FR"/>
                        </w:rPr>
                        <w:t xml:space="preserve">© </w:t>
                      </w:r>
                      <w:proofErr w:type="spellStart"/>
                      <w:r w:rsidRPr="007863A6">
                        <w:rPr>
                          <w:color w:val="FFFFFF" w:themeColor="background1"/>
                          <w:lang w:val="fr-FR"/>
                        </w:rPr>
                        <w:t>Solactive</w:t>
                      </w:r>
                      <w:proofErr w:type="spellEnd"/>
                      <w:r w:rsidRPr="007863A6">
                        <w:rPr>
                          <w:color w:val="FFFFFF" w:themeColor="background1"/>
                          <w:lang w:val="fr-FR"/>
                        </w:rPr>
                        <w:t xml:space="preserve"> AG</w:t>
                      </w:r>
                    </w:p>
                    <w:p w14:paraId="5087DCB6" w14:textId="77777777" w:rsidR="00466905" w:rsidRPr="007863A6" w:rsidRDefault="00466905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2D5B5D" w14:textId="77777777" w:rsidR="00BE3D9A" w:rsidRDefault="00BE3D9A" w:rsidP="002E70FC">
      <w:pPr>
        <w:spacing w:before="0" w:after="0"/>
      </w:pPr>
      <w:r>
        <w:separator/>
      </w:r>
    </w:p>
  </w:endnote>
  <w:endnote w:type="continuationSeparator" w:id="0">
    <w:p w14:paraId="43A8516B" w14:textId="77777777" w:rsidR="00BE3D9A" w:rsidRDefault="00BE3D9A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BF88F0A-3918-4DB9-9454-337A6485C193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254CE3BC-8236-4B3C-B243-3F8CB0520AB7}"/>
    <w:embedBold r:id="rId3" w:fontKey="{9BB3C6C6-29AD-4037-BE6E-239B93216FA6}"/>
    <w:embedItalic r:id="rId4" w:fontKey="{C18DD282-339C-45FE-BC36-99B83CBFF2B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D13D445-61D8-4B5E-A22A-1A6118C4717F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574D73FF-5166-4C0A-A826-62782171C60C}"/>
    <w:embedBold r:id="rId7" w:fontKey="{19E1295A-0421-477E-8EB3-F5094551113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50E8D9D6-0DC6-4714-9F6D-30C4C07184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BFE3A" w14:textId="77777777" w:rsidR="00BE3D9A" w:rsidRDefault="00BE3D9A" w:rsidP="002E70FC">
      <w:pPr>
        <w:spacing w:before="0" w:after="0"/>
      </w:pPr>
      <w:r>
        <w:separator/>
      </w:r>
    </w:p>
  </w:footnote>
  <w:footnote w:type="continuationSeparator" w:id="0">
    <w:p w14:paraId="24047AE0" w14:textId="77777777" w:rsidR="00BE3D9A" w:rsidRDefault="00BE3D9A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E5D9C" w14:textId="1CD58599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6A7EA7">
          <w:rPr>
            <w:lang w:val="en-US"/>
          </w:rPr>
          <w:t xml:space="preserve">Market Consultation </w:t>
        </w:r>
        <w:proofErr w:type="spellStart"/>
        <w:r w:rsidR="006A7EA7">
          <w:rPr>
            <w:lang w:val="en-US"/>
          </w:rPr>
          <w:t>Solactive</w:t>
        </w:r>
        <w:proofErr w:type="spellEnd"/>
        <w:r w:rsidR="006A7EA7">
          <w:rPr>
            <w:lang w:val="en-US"/>
          </w:rPr>
          <w:t xml:space="preserve"> L&amp;G Enhanced ESG Index family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010761">
    <w:abstractNumId w:val="5"/>
  </w:num>
  <w:num w:numId="2" w16cid:durableId="386419060">
    <w:abstractNumId w:val="6"/>
  </w:num>
  <w:num w:numId="3" w16cid:durableId="604732223">
    <w:abstractNumId w:val="15"/>
  </w:num>
  <w:num w:numId="4" w16cid:durableId="615601799">
    <w:abstractNumId w:val="19"/>
  </w:num>
  <w:num w:numId="5" w16cid:durableId="1070427132">
    <w:abstractNumId w:val="14"/>
  </w:num>
  <w:num w:numId="6" w16cid:durableId="1753695059">
    <w:abstractNumId w:val="7"/>
  </w:num>
  <w:num w:numId="7" w16cid:durableId="413672674">
    <w:abstractNumId w:val="18"/>
  </w:num>
  <w:num w:numId="8" w16cid:durableId="50926899">
    <w:abstractNumId w:val="3"/>
  </w:num>
  <w:num w:numId="9" w16cid:durableId="570580270">
    <w:abstractNumId w:val="12"/>
  </w:num>
  <w:num w:numId="10" w16cid:durableId="1996642869">
    <w:abstractNumId w:val="11"/>
  </w:num>
  <w:num w:numId="11" w16cid:durableId="1165704561">
    <w:abstractNumId w:val="2"/>
  </w:num>
  <w:num w:numId="12" w16cid:durableId="107286282">
    <w:abstractNumId w:val="1"/>
  </w:num>
  <w:num w:numId="13" w16cid:durableId="477573150">
    <w:abstractNumId w:val="13"/>
  </w:num>
  <w:num w:numId="14" w16cid:durableId="1099524790">
    <w:abstractNumId w:val="9"/>
  </w:num>
  <w:num w:numId="15" w16cid:durableId="1708752564">
    <w:abstractNumId w:val="4"/>
  </w:num>
  <w:num w:numId="16" w16cid:durableId="513496128">
    <w:abstractNumId w:val="10"/>
  </w:num>
  <w:num w:numId="17" w16cid:durableId="474568757">
    <w:abstractNumId w:val="20"/>
  </w:num>
  <w:num w:numId="18" w16cid:durableId="1525287436">
    <w:abstractNumId w:val="8"/>
  </w:num>
  <w:num w:numId="19" w16cid:durableId="678040313">
    <w:abstractNumId w:val="16"/>
  </w:num>
  <w:num w:numId="20" w16cid:durableId="1925873534">
    <w:abstractNumId w:val="17"/>
  </w:num>
  <w:num w:numId="21" w16cid:durableId="1893690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trackRevisions/>
  <w:defaultTabStop w:val="708"/>
  <w:hyphenationZone w:val="425"/>
  <w:characterSpacingControl w:val="doNotCompress"/>
  <w:hdrShapeDefaults>
    <o:shapedefaults v:ext="edit" spidmax="4097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02D4"/>
    <w:rsid w:val="00011A1E"/>
    <w:rsid w:val="00014B02"/>
    <w:rsid w:val="00015D9F"/>
    <w:rsid w:val="00016545"/>
    <w:rsid w:val="00016E7A"/>
    <w:rsid w:val="00021696"/>
    <w:rsid w:val="0003022E"/>
    <w:rsid w:val="000307D7"/>
    <w:rsid w:val="00034FB0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261"/>
    <w:rsid w:val="000916F7"/>
    <w:rsid w:val="00092BB7"/>
    <w:rsid w:val="0009534D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A4435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131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C61A5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2620F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A7EA7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70E36"/>
    <w:rsid w:val="007822BB"/>
    <w:rsid w:val="00783C68"/>
    <w:rsid w:val="0078490A"/>
    <w:rsid w:val="007863A6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430F"/>
    <w:rsid w:val="00995D4A"/>
    <w:rsid w:val="009A2432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4163"/>
    <w:rsid w:val="00A65C78"/>
    <w:rsid w:val="00A74BB3"/>
    <w:rsid w:val="00A74EE9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6689F"/>
    <w:rsid w:val="00B84D86"/>
    <w:rsid w:val="00B915B6"/>
    <w:rsid w:val="00BA23D9"/>
    <w:rsid w:val="00BA3FA5"/>
    <w:rsid w:val="00BB1CFA"/>
    <w:rsid w:val="00BB7BCB"/>
    <w:rsid w:val="00BD4042"/>
    <w:rsid w:val="00BE3D9A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A595E"/>
    <w:rsid w:val="00CC4A71"/>
    <w:rsid w:val="00CD41EB"/>
    <w:rsid w:val="00CD7B75"/>
    <w:rsid w:val="00CF29CC"/>
    <w:rsid w:val="00D06709"/>
    <w:rsid w:val="00D06800"/>
    <w:rsid w:val="00D06D8B"/>
    <w:rsid w:val="00D30535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C6CE5"/>
    <w:rsid w:val="00ED0760"/>
    <w:rsid w:val="00EE22E3"/>
    <w:rsid w:val="00EF4A17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C589F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o:colormru v:ext="edit" colors="#806be4"/>
    </o:shapedefaults>
    <o:shapelayout v:ext="edit">
      <o:idmap v:ext="edit" data="2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7863A6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@solactive.com" TargetMode="Externa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solactive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solactive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6.sv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http://www.solactive.com" TargetMode="Externa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091261"/>
    <w:rsid w:val="0013714F"/>
    <w:rsid w:val="001964B4"/>
    <w:rsid w:val="001A3C98"/>
    <w:rsid w:val="002C59F1"/>
    <w:rsid w:val="00523072"/>
    <w:rsid w:val="0052620F"/>
    <w:rsid w:val="005325BE"/>
    <w:rsid w:val="00872728"/>
    <w:rsid w:val="00911CFE"/>
    <w:rsid w:val="009A3E4C"/>
    <w:rsid w:val="009E61CE"/>
    <w:rsid w:val="00A64514"/>
    <w:rsid w:val="00A943D4"/>
    <w:rsid w:val="00AA199C"/>
    <w:rsid w:val="00CC46C6"/>
    <w:rsid w:val="00D06B66"/>
    <w:rsid w:val="00D24BAA"/>
    <w:rsid w:val="00D63F41"/>
    <w:rsid w:val="00E77118"/>
    <w:rsid w:val="00EC454D"/>
    <w:rsid w:val="00F70D61"/>
    <w:rsid w:val="00FC5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2025-08-18T00:00:00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8b7b73d-1070-4334-8a43-60b2afae25d8}" enabled="1" method="Standard" siteId="{e612f95c-dec3-4a4f-aec1-33441de602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1006</Words>
  <Characters>5737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[&lt;insert index name and topic of consultation&gt;]</vt:lpstr>
      <vt:lpstr>Index Calculation Guideline</vt:lpstr>
    </vt:vector>
  </TitlesOfParts>
  <Company/>
  <LinksUpToDate>false</LinksUpToDate>
  <CharactersWithSpaces>6730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L&amp;G Enhanced ESG Index family</dc:title>
  <dc:subject>Calculation Documents &amp; Methodologies</dc:subject>
  <dc:creator>Solactive AG</dc:creator>
  <cp:keywords/>
  <dc:description/>
  <cp:lastModifiedBy>Percoco, Simone</cp:lastModifiedBy>
  <cp:revision>21</cp:revision>
  <cp:lastPrinted>2025-08-19T12:41:00Z</cp:lastPrinted>
  <dcterms:created xsi:type="dcterms:W3CDTF">2021-11-16T06:38:00Z</dcterms:created>
  <dcterms:modified xsi:type="dcterms:W3CDTF">2025-08-19T12:42:00Z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