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21EA17F3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-76200</wp:posOffset>
                    </wp:positionV>
                    <wp:extent cx="7710985" cy="10734675"/>
                    <wp:effectExtent l="0" t="0" r="4445" b="9525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734675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F4C7AF3" id="Rechteck 10" o:spid="_x0000_s1026" style="position:absolute;margin-left:555.95pt;margin-top:-6pt;width:607.15pt;height:845.25pt;z-index:-25166439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F3A66B3" w:rsidR="0092193A" w:rsidRPr="009F5C4E" w:rsidRDefault="009F5C4E" w:rsidP="0092193A">
              <w:pPr>
                <w:pStyle w:val="Title"/>
                <w:rPr>
                  <w:color w:val="FFFFFF" w:themeColor="background1"/>
                  <w:lang w:val="en-US"/>
                </w:rPr>
              </w:pPr>
              <w:r w:rsidRPr="009F5C4E">
                <w:rPr>
                  <w:color w:val="FFFFFF" w:themeColor="background1"/>
                  <w:lang w:val="en-US"/>
                </w:rPr>
                <w:t>Market Consultation Solactive Gold &amp; Silver Miners US Listings Carbon Tilted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F741736" w:rsidR="00466905" w:rsidRPr="00D902A1" w:rsidRDefault="00C21958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7-02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02 July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F741736" w:rsidR="00466905" w:rsidRPr="00D902A1" w:rsidRDefault="00C21958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7-02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02 July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0899F513" w:rsidR="00E05994" w:rsidRDefault="002663E0" w:rsidP="00E05994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0F6140">
        <w:rPr>
          <w:lang w:val="en-US"/>
        </w:rPr>
        <w:t>Ind</w:t>
      </w:r>
      <w:r w:rsidR="00E05994" w:rsidRPr="000F6140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0F6140">
        <w:rPr>
          <w:lang w:val="en-US"/>
        </w:rPr>
        <w:t>Ind</w:t>
      </w:r>
      <w:r w:rsidR="00E05994" w:rsidRPr="000F6140">
        <w:rPr>
          <w:lang w:val="en-US"/>
        </w:rPr>
        <w:t>ices</w:t>
      </w:r>
      <w:r w:rsidR="00E05994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4"/>
        <w:gridCol w:w="1347"/>
        <w:gridCol w:w="1842"/>
      </w:tblGrid>
      <w:tr w:rsidR="00E05994" w14:paraId="1B57FCB7" w14:textId="77777777" w:rsidTr="000F6140">
        <w:trPr>
          <w:trHeight w:val="201"/>
        </w:trPr>
        <w:tc>
          <w:tcPr>
            <w:tcW w:w="6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0F6140">
        <w:trPr>
          <w:trHeight w:val="201"/>
        </w:trPr>
        <w:tc>
          <w:tcPr>
            <w:tcW w:w="67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9C86344" w14:textId="0B32D962" w:rsidR="00E05994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rPr>
                <w:lang w:val="en-US"/>
              </w:rPr>
              <w:t xml:space="preserve">Solactive Gold &amp; Silver Miners US Listings Carbon Tilted Index </w:t>
            </w:r>
            <w:r w:rsidR="00E64A71" w:rsidRPr="00B37B29">
              <w:rPr>
                <w:lang w:val="en-US"/>
              </w:rPr>
              <w:t>PR</w:t>
            </w:r>
          </w:p>
          <w:p w14:paraId="595656F7" w14:textId="3ED89C1E" w:rsidR="00E64A71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rPr>
                <w:lang w:val="en-US"/>
              </w:rPr>
              <w:t>Solactive Gold &amp; Silver Miners US Listings Carbon Tilted Index</w:t>
            </w:r>
            <w:r w:rsidR="00E64A71" w:rsidRPr="00B37B29">
              <w:rPr>
                <w:lang w:val="en-US"/>
              </w:rPr>
              <w:t xml:space="preserve"> </w:t>
            </w:r>
            <w:r w:rsidR="00E64A71">
              <w:rPr>
                <w:lang w:val="en-US"/>
              </w:rPr>
              <w:t>T</w:t>
            </w:r>
            <w:r w:rsidR="00E64A71" w:rsidRPr="00B37B29">
              <w:rPr>
                <w:lang w:val="en-US"/>
              </w:rPr>
              <w:t>R</w:t>
            </w:r>
          </w:p>
          <w:p w14:paraId="1986C86E" w14:textId="460810BC" w:rsidR="00E64A71" w:rsidRPr="003A1DD5" w:rsidRDefault="009F5C4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9F5C4E"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Solactive Gold &amp; Silver Miners US Listings Carbon Tilted Index NTR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F84A16E" w14:textId="7FC22BC2" w:rsidR="00E64A71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rPr>
                <w:lang w:val="en-US"/>
              </w:rPr>
              <w:t>.SOLGSMUP</w:t>
            </w:r>
          </w:p>
          <w:p w14:paraId="141C12A1" w14:textId="7EBD3F0F" w:rsidR="009F5C4E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rPr>
                <w:lang w:val="en-US"/>
              </w:rPr>
              <w:t>.SOLGSMU</w:t>
            </w:r>
            <w:r>
              <w:rPr>
                <w:lang w:val="en-US"/>
              </w:rPr>
              <w:t>T</w:t>
            </w:r>
          </w:p>
          <w:p w14:paraId="62C3F688" w14:textId="16365F90" w:rsidR="00E64A71" w:rsidRPr="000F6140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rPr>
                <w:lang w:val="en-US"/>
              </w:rPr>
              <w:t>.SOLGSMU</w:t>
            </w:r>
            <w:r>
              <w:rPr>
                <w:lang w:val="en-US"/>
              </w:rPr>
              <w:t>N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AAC84C5" w14:textId="59B9E991" w:rsidR="00E64A71" w:rsidRPr="000F6140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t>DE000SL0KD64</w:t>
            </w:r>
          </w:p>
          <w:p w14:paraId="1FC345FD" w14:textId="77777777" w:rsidR="009F5C4E" w:rsidRDefault="009F5C4E" w:rsidP="00466905">
            <w:pPr>
              <w:spacing w:line="256" w:lineRule="auto"/>
              <w:rPr>
                <w:lang w:val="en-US"/>
              </w:rPr>
            </w:pPr>
            <w:r w:rsidRPr="009F5C4E">
              <w:rPr>
                <w:lang w:val="en-US"/>
              </w:rPr>
              <w:t>DE000SL0KD80</w:t>
            </w:r>
          </w:p>
          <w:p w14:paraId="12D59FB1" w14:textId="2AC77112" w:rsidR="00E64A71" w:rsidRDefault="009F5C4E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9F5C4E">
              <w:rPr>
                <w:rFonts w:eastAsia="Calibri"/>
                <w:color w:val="000000"/>
                <w:lang w:val="en-GB" w:eastAsia="en-US"/>
              </w:rPr>
              <w:t>DE000SL0KD72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49E89041" w14:textId="77777777" w:rsidR="009F5C4E" w:rsidRPr="009F5C4E" w:rsidRDefault="009F5C4E" w:rsidP="009F5C4E">
      <w:pPr>
        <w:spacing w:before="0" w:after="160" w:line="259" w:lineRule="auto"/>
        <w:jc w:val="left"/>
        <w:rPr>
          <w:lang w:val="en-GB"/>
        </w:rPr>
      </w:pPr>
      <w:r w:rsidRPr="009F5C4E">
        <w:rPr>
          <w:lang w:val="en-GB"/>
        </w:rPr>
        <w:t>The rebalancing frequency was recently updated to a quarterly schedule, aligned with GBS logic. Additionally, the methodology currently includes a reweighting on the last business day of August. However, this reweighting originates from the previous version of the methodology, when the index was rebalanced only once per year.</w:t>
      </w:r>
    </w:p>
    <w:p w14:paraId="2BF4DE5A" w14:textId="6D3D65D7" w:rsidR="007E47D4" w:rsidRPr="009F5C4E" w:rsidRDefault="009F5C4E" w:rsidP="009F5C4E">
      <w:pPr>
        <w:spacing w:before="0" w:after="160" w:line="259" w:lineRule="auto"/>
        <w:jc w:val="left"/>
        <w:rPr>
          <w:lang w:val="en-GB"/>
        </w:rPr>
      </w:pPr>
      <w:r w:rsidRPr="009F5C4E">
        <w:rPr>
          <w:lang w:val="en-GB"/>
        </w:rPr>
        <w:t xml:space="preserve">Given the shift to quarterly rebalancing, </w:t>
      </w:r>
      <w:r w:rsidR="00257070">
        <w:rPr>
          <w:lang w:val="en-GB"/>
        </w:rPr>
        <w:t>Solactive</w:t>
      </w:r>
      <w:r w:rsidRPr="009F5C4E">
        <w:rPr>
          <w:lang w:val="en-GB"/>
        </w:rPr>
        <w:t xml:space="preserve"> suggest</w:t>
      </w:r>
      <w:r w:rsidR="00257070">
        <w:rPr>
          <w:lang w:val="en-GB"/>
        </w:rPr>
        <w:t>s</w:t>
      </w:r>
      <w:r w:rsidRPr="009F5C4E">
        <w:rPr>
          <w:lang w:val="en-GB"/>
        </w:rPr>
        <w:t xml:space="preserve"> </w:t>
      </w:r>
      <w:r w:rsidR="00257070">
        <w:rPr>
          <w:lang w:val="en-GB"/>
        </w:rPr>
        <w:t>to remove</w:t>
      </w:r>
      <w:r w:rsidRPr="009F5C4E">
        <w:rPr>
          <w:lang w:val="en-GB"/>
        </w:rPr>
        <w:t xml:space="preserve"> the August reweighting, as it has become redundant under the new approach.</w:t>
      </w:r>
    </w:p>
    <w:p w14:paraId="2A079CAD" w14:textId="1B0863B1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6B6B200D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 following Methodology change </w:t>
      </w:r>
      <w:r w:rsidR="00A64163" w:rsidRPr="000F6140">
        <w:rPr>
          <w:lang w:val="en-US"/>
        </w:rPr>
        <w:t>is</w:t>
      </w:r>
      <w:r>
        <w:rPr>
          <w:lang w:val="en-GB"/>
        </w:rPr>
        <w:t xml:space="preserve"> proposed in the following point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 w:rsidR="000F6140">
        <w:rPr>
          <w:lang w:val="en-GB"/>
        </w:rPr>
        <w:t>:</w:t>
      </w:r>
    </w:p>
    <w:p w14:paraId="166E1331" w14:textId="1A429B2E" w:rsidR="001A1847" w:rsidRDefault="001A1847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Section 6: Definitions</w:t>
      </w:r>
    </w:p>
    <w:p w14:paraId="08E2166D" w14:textId="5C4D1E8F" w:rsidR="001A1847" w:rsidRDefault="001A1847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Old: </w:t>
      </w:r>
    </w:p>
    <w:p w14:paraId="169B59C6" w14:textId="31F1E41E" w:rsidR="001A1847" w:rsidRPr="009F5C4E" w:rsidRDefault="0094572A" w:rsidP="009F5C4E">
      <w:pPr>
        <w:rPr>
          <w:lang w:val="en-US"/>
        </w:rPr>
      </w:pPr>
      <w:r>
        <w:rPr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Reweighting</w:t>
      </w:r>
      <w:r w:rsidRPr="00A327AE">
        <w:rPr>
          <w:rFonts w:ascii="Flama Semicondensed Medium" w:hAnsi="Flama Semicondensed Medium"/>
          <w:smallCaps/>
          <w:lang w:val="en-US"/>
        </w:rPr>
        <w:t xml:space="preserve"> Day</w:t>
      </w:r>
      <w:r w:rsidRPr="00E87C7D">
        <w:rPr>
          <w:lang w:val="en-US"/>
        </w:rPr>
        <w:t>”</w:t>
      </w:r>
      <w:r w:rsidR="009F5C4E">
        <w:rPr>
          <w:lang w:val="en-US"/>
        </w:rPr>
        <w:t xml:space="preserve"> is </w:t>
      </w:r>
      <w:r>
        <w:rPr>
          <w:lang w:val="en-US"/>
        </w:rPr>
        <w:t xml:space="preserve">the last </w:t>
      </w:r>
      <w:r w:rsidR="009F5C4E" w:rsidRPr="00023BD4">
        <w:rPr>
          <w:smallCaps/>
          <w:lang w:val="en-US"/>
        </w:rPr>
        <w:t>Business Day</w:t>
      </w:r>
      <w:r>
        <w:rPr>
          <w:smallCaps/>
          <w:lang w:val="en-US"/>
        </w:rPr>
        <w:t xml:space="preserve"> </w:t>
      </w:r>
      <w:r>
        <w:rPr>
          <w:lang w:val="en-US"/>
        </w:rPr>
        <w:t>in August</w:t>
      </w:r>
      <w:r w:rsidR="009F5C4E">
        <w:rPr>
          <w:lang w:val="en-US"/>
        </w:rPr>
        <w:t>.</w:t>
      </w:r>
    </w:p>
    <w:p w14:paraId="5A06A2B2" w14:textId="36B29E46" w:rsidR="001A1847" w:rsidRPr="0094572A" w:rsidRDefault="001A1847" w:rsidP="0026131F">
      <w:pPr>
        <w:spacing w:before="0" w:after="160" w:line="259" w:lineRule="auto"/>
        <w:rPr>
          <w:lang w:val="en-US"/>
        </w:rPr>
      </w:pPr>
      <w:r w:rsidRPr="0094572A">
        <w:rPr>
          <w:lang w:val="en-US"/>
        </w:rPr>
        <w:t xml:space="preserve">New: </w:t>
      </w:r>
    </w:p>
    <w:p w14:paraId="328750DC" w14:textId="137BC535" w:rsidR="001A1847" w:rsidRPr="0094572A" w:rsidRDefault="0094572A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 xml:space="preserve">There is no </w:t>
      </w:r>
      <w:r>
        <w:rPr>
          <w:lang w:val="en-US"/>
        </w:rPr>
        <w:t>“</w:t>
      </w:r>
      <w:r>
        <w:rPr>
          <w:rFonts w:ascii="Flama Semicondensed Medium" w:hAnsi="Flama Semicondensed Medium"/>
          <w:smallCaps/>
          <w:lang w:val="en-US"/>
        </w:rPr>
        <w:t>Reweighting</w:t>
      </w:r>
      <w:r w:rsidRPr="00A327AE">
        <w:rPr>
          <w:rFonts w:ascii="Flama Semicondensed Medium" w:hAnsi="Flama Semicondensed Medium"/>
          <w:smallCaps/>
          <w:lang w:val="en-US"/>
        </w:rPr>
        <w:t xml:space="preserve"> Day</w:t>
      </w:r>
      <w:r w:rsidRPr="00E87C7D">
        <w:rPr>
          <w:lang w:val="en-US"/>
        </w:rPr>
        <w:t>”</w:t>
      </w:r>
      <w:r>
        <w:rPr>
          <w:lang w:val="en-GB"/>
        </w:rPr>
        <w:t xml:space="preserve"> </w:t>
      </w:r>
    </w:p>
    <w:p w14:paraId="3817216F" w14:textId="77777777" w:rsidR="002C2DB5" w:rsidRDefault="002C2DB5" w:rsidP="0026131F">
      <w:pPr>
        <w:spacing w:before="0" w:after="160" w:line="259" w:lineRule="auto"/>
        <w:rPr>
          <w:lang w:val="en-GB"/>
        </w:rPr>
      </w:pPr>
    </w:p>
    <w:p w14:paraId="0D77AB11" w14:textId="77777777" w:rsidR="002C2DB5" w:rsidRDefault="002C2DB5" w:rsidP="0026131F">
      <w:pPr>
        <w:spacing w:before="0" w:after="160" w:line="259" w:lineRule="auto"/>
        <w:rPr>
          <w:lang w:val="en-GB"/>
        </w:rPr>
      </w:pPr>
    </w:p>
    <w:p w14:paraId="7A0CEB8B" w14:textId="77777777" w:rsidR="002C2DB5" w:rsidRDefault="002C2DB5" w:rsidP="0026131F">
      <w:pPr>
        <w:spacing w:before="0" w:after="160" w:line="259" w:lineRule="auto"/>
        <w:rPr>
          <w:lang w:val="en-GB"/>
        </w:rPr>
      </w:pPr>
    </w:p>
    <w:p w14:paraId="7C505822" w14:textId="77777777" w:rsidR="001A1847" w:rsidRDefault="001A1847" w:rsidP="0026131F">
      <w:pPr>
        <w:spacing w:before="0" w:after="160" w:line="259" w:lineRule="auto"/>
        <w:rPr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lastRenderedPageBreak/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581D57AF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753ED5" w:rsidRPr="009F5C4E">
        <w:rPr>
          <w:lang w:val="en-US"/>
        </w:rPr>
        <w:t xml:space="preserve">Solactive Gold &amp; Silver Miners US Listings Carbon Tilted Index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257070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3679AC5B" w14:textId="77777777" w:rsidR="002C2DB5" w:rsidRDefault="002C2DB5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4363E2D4" w14:textId="77777777" w:rsidR="002C2DB5" w:rsidRDefault="002C2DB5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74D2217A" w14:textId="1686336D" w:rsidR="00257070" w:rsidRPr="00257070" w:rsidRDefault="00257070" w:rsidP="00257070">
      <w:pPr>
        <w:spacing w:before="0" w:after="0" w:line="360" w:lineRule="auto"/>
        <w:rPr>
          <w:lang w:val="en-US"/>
        </w:rPr>
      </w:pPr>
      <w:r w:rsidRPr="00257070">
        <w:rPr>
          <w:lang w:val="en-US"/>
        </w:rPr>
        <w:t xml:space="preserve">Stakeholders and third parties who are interested in participating in this Market Consultation, are invited to respond until </w:t>
      </w:r>
      <w:r w:rsidRPr="00257070">
        <w:rPr>
          <w:iCs/>
          <w:lang w:val="en-US"/>
        </w:rPr>
        <w:t>2025-07-16</w:t>
      </w:r>
      <w:r>
        <w:rPr>
          <w:iCs/>
          <w:lang w:val="en-US"/>
        </w:rPr>
        <w:t>.</w:t>
      </w:r>
    </w:p>
    <w:p w14:paraId="741A56A5" w14:textId="04684066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2C2DB5">
        <w:rPr>
          <w:lang w:val="en-US"/>
        </w:rPr>
        <w:t xml:space="preserve">above are intended to </w:t>
      </w:r>
      <w:r w:rsidRPr="00FE1081">
        <w:rPr>
          <w:lang w:val="en-US"/>
        </w:rPr>
        <w:t>become effective on</w:t>
      </w:r>
      <w:r w:rsidR="002C2DB5">
        <w:rPr>
          <w:lang w:val="en-US"/>
        </w:rPr>
        <w:t xml:space="preserve"> 2025-07-</w:t>
      </w:r>
      <w:r w:rsidR="00257070">
        <w:rPr>
          <w:lang w:val="en-US"/>
        </w:rPr>
        <w:t>30</w:t>
      </w:r>
      <w:r w:rsidR="004819FA" w:rsidRPr="002C2DB5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B005584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C04273">
        <w:rPr>
          <w:lang w:val="en-US"/>
        </w:rPr>
        <w:t>[&lt;</w:t>
      </w:r>
      <w:r w:rsidR="00A63FD7" w:rsidRPr="009F5C4E">
        <w:rPr>
          <w:lang w:val="en-US"/>
        </w:rPr>
        <w:t>Solactive Gold &amp; Silver Miners US Listings Carbon Tilted Index</w:t>
      </w:r>
      <w:r w:rsidR="00C04273">
        <w:rPr>
          <w:lang w:val="en-US"/>
        </w:rPr>
        <w:t>&gt;]</w:t>
      </w:r>
      <w:r w:rsidR="0026131F" w:rsidRPr="00257070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0F6140" w:rsidRDefault="003D0D25" w:rsidP="003D0D25">
      <w:pPr>
        <w:spacing w:after="0"/>
        <w:ind w:left="1416" w:firstLine="708"/>
      </w:pPr>
      <w:r w:rsidRPr="000F6140">
        <w:t>Germany</w:t>
      </w:r>
    </w:p>
    <w:p w14:paraId="752A804F" w14:textId="7A894BF5" w:rsidR="00753C1C" w:rsidRPr="000F6140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>Should you have any additional questions regarding the consultative question in particular, please do not hesitate to contact us via above email address.</w:t>
      </w:r>
    </w:p>
    <w:p w14:paraId="0034008D" w14:textId="13CCFDF4" w:rsidR="00753C1C" w:rsidRPr="00257070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D7E19E-0883-4A2B-B925-A5505993C9FB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9650376-97D0-4346-B4C0-256A9C01D935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EEC8446-7666-46E1-BD98-75FA7A4069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7EB0FE9F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9F5C4E">
          <w:rPr>
            <w:lang w:val="en-US"/>
          </w:rPr>
          <w:t>Market Consultation Solactive Gold &amp; Silver Miners US Listings Carbon Tilted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955079095" o:spid="_x0000_i1026" type="#_x0000_t75" style="width:25.8pt;height:19.8pt;visibility:visible;mso-wrap-style:square" o:bullet="t">
        <v:imagedata r:id="rId1" o:title=""/>
      </v:shape>
    </w:pict>
  </w:numPicBullet>
  <w:numPicBullet w:numPicBulletId="1">
    <w:pict>
      <v:shape w14:anchorId="4360039E" id="Picture 1574483945" o:spid="_x0000_i1027" type="#_x0000_t75" style="width:19.8pt;height:19.8pt;visibility:visible;mso-wrap-style:square" o:bullet="t">
        <v:imagedata r:id="rId2" o:title=""/>
      </v:shape>
    </w:pict>
  </w:numPicBullet>
  <w:numPicBullet w:numPicBulletId="2">
    <w:pict>
      <v:shape id="Picture 1064579438" o:spid="_x0000_i1028" type="#_x0000_t75" style="width:15.6pt;height:16.2pt;visibility:visible;mso-wrap-style:square" o:bullet="t">
        <v:imagedata r:id="rId3" o:title=""/>
      </v:shape>
    </w:pict>
  </w:numPicBullet>
  <w:numPicBullet w:numPicBulletId="3">
    <w:pict>
      <v:shape id="Picture 564919008" o:spid="_x0000_i1029" type="#_x0000_t75" style="width:15.6pt;height:16.2pt;visibility:visible;mso-wrap-style:square" o:bullet="t">
        <v:imagedata r:id="rId4" o:title="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6683440">
    <w:abstractNumId w:val="5"/>
  </w:num>
  <w:num w:numId="2" w16cid:durableId="1812363775">
    <w:abstractNumId w:val="6"/>
  </w:num>
  <w:num w:numId="3" w16cid:durableId="1163204197">
    <w:abstractNumId w:val="15"/>
  </w:num>
  <w:num w:numId="4" w16cid:durableId="1998025697">
    <w:abstractNumId w:val="19"/>
  </w:num>
  <w:num w:numId="5" w16cid:durableId="892735171">
    <w:abstractNumId w:val="14"/>
  </w:num>
  <w:num w:numId="6" w16cid:durableId="1092315904">
    <w:abstractNumId w:val="7"/>
  </w:num>
  <w:num w:numId="7" w16cid:durableId="375663798">
    <w:abstractNumId w:val="18"/>
  </w:num>
  <w:num w:numId="8" w16cid:durableId="1828129974">
    <w:abstractNumId w:val="3"/>
  </w:num>
  <w:num w:numId="9" w16cid:durableId="2072386411">
    <w:abstractNumId w:val="12"/>
  </w:num>
  <w:num w:numId="10" w16cid:durableId="671029099">
    <w:abstractNumId w:val="11"/>
  </w:num>
  <w:num w:numId="11" w16cid:durableId="1458180499">
    <w:abstractNumId w:val="2"/>
  </w:num>
  <w:num w:numId="12" w16cid:durableId="1187333681">
    <w:abstractNumId w:val="1"/>
  </w:num>
  <w:num w:numId="13" w16cid:durableId="971247084">
    <w:abstractNumId w:val="13"/>
  </w:num>
  <w:num w:numId="14" w16cid:durableId="1977953772">
    <w:abstractNumId w:val="9"/>
  </w:num>
  <w:num w:numId="15" w16cid:durableId="709379597">
    <w:abstractNumId w:val="4"/>
  </w:num>
  <w:num w:numId="16" w16cid:durableId="1893885150">
    <w:abstractNumId w:val="10"/>
  </w:num>
  <w:num w:numId="17" w16cid:durableId="536626934">
    <w:abstractNumId w:val="20"/>
  </w:num>
  <w:num w:numId="18" w16cid:durableId="852188367">
    <w:abstractNumId w:val="8"/>
  </w:num>
  <w:num w:numId="19" w16cid:durableId="1376782524">
    <w:abstractNumId w:val="16"/>
  </w:num>
  <w:num w:numId="20" w16cid:durableId="131140686">
    <w:abstractNumId w:val="17"/>
  </w:num>
  <w:num w:numId="21" w16cid:durableId="1565043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5723"/>
    <w:rsid w:val="00050A4F"/>
    <w:rsid w:val="000658A8"/>
    <w:rsid w:val="00066898"/>
    <w:rsid w:val="00077C61"/>
    <w:rsid w:val="00080F81"/>
    <w:rsid w:val="00083A34"/>
    <w:rsid w:val="000849B9"/>
    <w:rsid w:val="000852F2"/>
    <w:rsid w:val="00085BB3"/>
    <w:rsid w:val="00087194"/>
    <w:rsid w:val="00087BAF"/>
    <w:rsid w:val="000916F7"/>
    <w:rsid w:val="00092BB7"/>
    <w:rsid w:val="0009534D"/>
    <w:rsid w:val="000A128C"/>
    <w:rsid w:val="000A7946"/>
    <w:rsid w:val="000B461C"/>
    <w:rsid w:val="000C0EBA"/>
    <w:rsid w:val="000C5F8E"/>
    <w:rsid w:val="000D0FF1"/>
    <w:rsid w:val="000E3D03"/>
    <w:rsid w:val="000F3DF3"/>
    <w:rsid w:val="000F6140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A1847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57070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2DB5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74FB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C74A2"/>
    <w:rsid w:val="004D16D5"/>
    <w:rsid w:val="004D6535"/>
    <w:rsid w:val="00500D79"/>
    <w:rsid w:val="005055F5"/>
    <w:rsid w:val="00507DB2"/>
    <w:rsid w:val="00532F22"/>
    <w:rsid w:val="00534514"/>
    <w:rsid w:val="005457DD"/>
    <w:rsid w:val="00572562"/>
    <w:rsid w:val="005818C8"/>
    <w:rsid w:val="00591607"/>
    <w:rsid w:val="00591CD1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6CD"/>
    <w:rsid w:val="007357DE"/>
    <w:rsid w:val="00736C70"/>
    <w:rsid w:val="007372FA"/>
    <w:rsid w:val="00746268"/>
    <w:rsid w:val="00750A5D"/>
    <w:rsid w:val="00753112"/>
    <w:rsid w:val="00753C1C"/>
    <w:rsid w:val="00753ED5"/>
    <w:rsid w:val="00770E36"/>
    <w:rsid w:val="007822BB"/>
    <w:rsid w:val="00783C68"/>
    <w:rsid w:val="0078490A"/>
    <w:rsid w:val="007913A0"/>
    <w:rsid w:val="007A5AD6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4376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4572A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F51A9"/>
    <w:rsid w:val="009F5C4E"/>
    <w:rsid w:val="00A2430F"/>
    <w:rsid w:val="00A255BA"/>
    <w:rsid w:val="00A3779F"/>
    <w:rsid w:val="00A41317"/>
    <w:rsid w:val="00A413D8"/>
    <w:rsid w:val="00A63FD7"/>
    <w:rsid w:val="00A64163"/>
    <w:rsid w:val="00A64A3E"/>
    <w:rsid w:val="00A65C78"/>
    <w:rsid w:val="00A74BB3"/>
    <w:rsid w:val="00A8219E"/>
    <w:rsid w:val="00A94468"/>
    <w:rsid w:val="00A97E61"/>
    <w:rsid w:val="00AB6B57"/>
    <w:rsid w:val="00AC0BF4"/>
    <w:rsid w:val="00AD1AED"/>
    <w:rsid w:val="00AE3963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73E5A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1958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91040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64A71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03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847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E64A71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39"/>
    <w:rsid w:val="00E64A71"/>
    <w:pPr>
      <w:spacing w:after="0" w:line="240" w:lineRule="auto"/>
    </w:pPr>
    <w:rPr>
      <w:rFonts w:ascii="SEB Basic" w:eastAsia="MS Mincho" w:hAnsi="SEB Basic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0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ketconsultation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SEB Basic">
    <w:altName w:val="Calibri"/>
    <w:panose1 w:val="00000000000000000000"/>
    <w:charset w:val="00"/>
    <w:family w:val="modern"/>
    <w:notTrueType/>
    <w:pitch w:val="variable"/>
    <w:sig w:usb0="A00002AF" w:usb1="4000206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083A34"/>
    <w:rsid w:val="0013714F"/>
    <w:rsid w:val="001964B4"/>
    <w:rsid w:val="001A3C98"/>
    <w:rsid w:val="002C59F1"/>
    <w:rsid w:val="00374FBA"/>
    <w:rsid w:val="00523072"/>
    <w:rsid w:val="005325BE"/>
    <w:rsid w:val="00872728"/>
    <w:rsid w:val="00911CFE"/>
    <w:rsid w:val="009A3E4C"/>
    <w:rsid w:val="009E61CE"/>
    <w:rsid w:val="00A64514"/>
    <w:rsid w:val="00A64A3E"/>
    <w:rsid w:val="00A943D4"/>
    <w:rsid w:val="00AA199C"/>
    <w:rsid w:val="00C91040"/>
    <w:rsid w:val="00CC46C6"/>
    <w:rsid w:val="00D06B66"/>
    <w:rsid w:val="00D63F41"/>
    <w:rsid w:val="00E77118"/>
    <w:rsid w:val="00EC454D"/>
    <w:rsid w:val="00F70D61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356</TotalTime>
  <Pages>5</Pages>
  <Words>409</Words>
  <Characters>2335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Solactive Gold &amp; Silver Miners US Listings Carbon Tilted Index</vt:lpstr>
      <vt:lpstr>Index Calculation Guideline</vt:lpstr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Solactive Gold &amp; Silver Miners US Listings Carbon Tilted Index</dc:title>
  <dc:subject>Calculation Documents &amp; Methodologies</dc:subject>
  <dc:creator>Solactive AG</dc:creator>
  <cp:keywords/>
  <dc:description/>
  <cp:lastModifiedBy>De-Martino, Mariano</cp:lastModifiedBy>
  <cp:revision>26</cp:revision>
  <cp:lastPrinted>2025-07-02T14:17:00Z</cp:lastPrinted>
  <dcterms:created xsi:type="dcterms:W3CDTF">2021-11-16T06:38:00Z</dcterms:created>
  <dcterms:modified xsi:type="dcterms:W3CDTF">2025-07-02T14:48:00Z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