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7B712612" w14:textId="77777777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36CA364" wp14:editId="39C4FD0F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552CF819" wp14:editId="3936B425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CE7D12" w14:textId="77777777" w:rsidR="0092193A" w:rsidRPr="0097651D" w:rsidRDefault="0092193A" w:rsidP="00A65C78">
          <w:pPr>
            <w:rPr>
              <w:lang w:val="en-US"/>
            </w:rPr>
          </w:pPr>
        </w:p>
        <w:p w14:paraId="12A0F12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43516327" w14:textId="1E918D8A" w:rsidR="0092193A" w:rsidRPr="0097651D" w:rsidRDefault="0050472C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Several Solactive indices</w:t>
              </w:r>
            </w:p>
          </w:sdtContent>
        </w:sdt>
        <w:p w14:paraId="2455A929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05474325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9E78D3A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6321B90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FC4C61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5AEF69A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2DB5A9C0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02A9B9D9" wp14:editId="444B7B78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1ECC88EF" wp14:editId="27ADF73E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8973B" w14:textId="77777777" w:rsidR="00466905" w:rsidRPr="00D902A1" w:rsidRDefault="00693524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6-1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F116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18 June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88E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53B8973B" w14:textId="77777777" w:rsidR="00466905" w:rsidRPr="00D902A1" w:rsidRDefault="00693524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6-1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F116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18 June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2D3E026B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57F2C4C3" wp14:editId="1773525F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51FB8" w14:textId="77777777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F2C4C3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57A51FB8" w14:textId="77777777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3EEF8A47" w14:textId="77777777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0698A39B" w14:textId="77777777" w:rsidR="00E05994" w:rsidRPr="00B64F5A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</w:t>
      </w:r>
      <w:r w:rsidR="005F1161">
        <w:rPr>
          <w:lang w:val="en-GB"/>
        </w:rPr>
        <w:t>several Solactive Indices.</w:t>
      </w:r>
    </w:p>
    <w:p w14:paraId="28C934AC" w14:textId="50EFA938" w:rsidR="00783C68" w:rsidRPr="0026131F" w:rsidRDefault="00783C68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 w:rsidRPr="00693524">
        <w:rPr>
          <w:b/>
          <w:bCs/>
          <w:sz w:val="28"/>
          <w:szCs w:val="28"/>
          <w:u w:val="single"/>
          <w:lang w:val="en-US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9F66946" w14:textId="692A5902" w:rsidR="007E47D4" w:rsidRPr="005F1161" w:rsidRDefault="005F1161" w:rsidP="00F568D6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>ISS ESG’s Norm-Based Research</w:t>
      </w:r>
      <w:r w:rsidR="0050472C">
        <w:rPr>
          <w:lang w:val="en-US"/>
        </w:rPr>
        <w:t xml:space="preserve"> (NBR)</w:t>
      </w:r>
      <w:r w:rsidRPr="005F1161">
        <w:rPr>
          <w:lang w:val="en-US"/>
        </w:rPr>
        <w:t xml:space="preserve"> evaluates the environmental, social, and governance (ESG) impact of corporate </w:t>
      </w:r>
      <w:proofErr w:type="gramStart"/>
      <w:r w:rsidRPr="005F1161">
        <w:rPr>
          <w:lang w:val="en-US"/>
        </w:rPr>
        <w:t>issuers</w:t>
      </w:r>
      <w:proofErr w:type="gramEnd"/>
      <w:r w:rsidRPr="005F1161">
        <w:rPr>
          <w:lang w:val="en-US"/>
        </w:rPr>
        <w:t xml:space="preserve"> by identifying and assessing corporate controversies. The framework is built on established international standards</w:t>
      </w:r>
      <w:r w:rsidR="00B64F5A">
        <w:rPr>
          <w:lang w:val="en-US"/>
        </w:rPr>
        <w:t>.</w:t>
      </w:r>
      <w:r w:rsidRPr="005F1161">
        <w:rPr>
          <w:lang w:val="en-US"/>
        </w:rPr>
        <w:br/>
        <w:t xml:space="preserve">ISS ESG has announced a methodology update </w:t>
      </w:r>
      <w:r>
        <w:rPr>
          <w:lang w:val="en-US"/>
        </w:rPr>
        <w:t xml:space="preserve">to the NBR </w:t>
      </w:r>
      <w:r w:rsidRPr="005F1161">
        <w:rPr>
          <w:lang w:val="en-US"/>
        </w:rPr>
        <w:t>that will be implemented by the end of June</w:t>
      </w:r>
      <w:r w:rsidR="0050472C">
        <w:rPr>
          <w:lang w:val="en-US"/>
        </w:rPr>
        <w:t xml:space="preserve"> 2025</w:t>
      </w:r>
      <w:r w:rsidRPr="005F1161">
        <w:rPr>
          <w:lang w:val="en-US"/>
        </w:rPr>
        <w:t xml:space="preserve">. Going forward, a 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 xml:space="preserve">core </w:t>
      </w:r>
      <w:r w:rsidRPr="005F1161">
        <w:rPr>
          <w:lang w:val="en-US"/>
        </w:rPr>
        <w:t xml:space="preserve">of 10 (Red Signal) will only be assigned to </w:t>
      </w:r>
      <w:r w:rsidRPr="005F1161">
        <w:rPr>
          <w:b/>
          <w:bCs/>
          <w:lang w:val="en-US"/>
        </w:rPr>
        <w:t>verified 'very severe'</w:t>
      </w:r>
      <w:r w:rsidRPr="005F1161">
        <w:rPr>
          <w:lang w:val="en-US"/>
        </w:rPr>
        <w:t xml:space="preserve"> cases. </w:t>
      </w:r>
      <w:r w:rsidRPr="005F1161">
        <w:rPr>
          <w:b/>
          <w:bCs/>
          <w:lang w:val="en-US"/>
        </w:rPr>
        <w:t>Verified 'severe'</w:t>
      </w:r>
      <w:r w:rsidRPr="005F1161">
        <w:rPr>
          <w:lang w:val="en-US"/>
        </w:rPr>
        <w:t xml:space="preserve"> cases will now receive a 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 xml:space="preserve">core </w:t>
      </w:r>
      <w:r w:rsidRPr="005F1161">
        <w:rPr>
          <w:lang w:val="en-US"/>
        </w:rPr>
        <w:t xml:space="preserve">of 9. Previously, the </w:t>
      </w:r>
      <w:r w:rsidR="0050472C">
        <w:rPr>
          <w:lang w:val="en-US"/>
        </w:rPr>
        <w:t>r</w:t>
      </w:r>
      <w:r w:rsidR="0050472C" w:rsidRPr="005F1161">
        <w:rPr>
          <w:lang w:val="en-US"/>
        </w:rPr>
        <w:t xml:space="preserve">ed 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 xml:space="preserve">ignal </w:t>
      </w:r>
      <w:r w:rsidRPr="005F1161">
        <w:rPr>
          <w:lang w:val="en-US"/>
        </w:rPr>
        <w:t>was not strictly tied to the severity level.</w:t>
      </w:r>
    </w:p>
    <w:p w14:paraId="0D318484" w14:textId="77777777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5F1161">
        <w:rPr>
          <w:b/>
          <w:bCs/>
          <w:sz w:val="28"/>
          <w:szCs w:val="28"/>
          <w:u w:val="single"/>
          <w:lang w:val="en-US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3FB56683" w14:textId="79C12A94" w:rsidR="005F1161" w:rsidRPr="005F1161" w:rsidRDefault="005F1161" w:rsidP="005F1161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>Solactive has evaluated the implications of the recent methodological updates announced by ISS</w:t>
      </w:r>
      <w:r w:rsidR="0050472C">
        <w:rPr>
          <w:lang w:val="en-US"/>
        </w:rPr>
        <w:t xml:space="preserve"> ESG</w:t>
      </w:r>
      <w:r w:rsidRPr="005F1161">
        <w:rPr>
          <w:lang w:val="en-US"/>
        </w:rPr>
        <w:t>. As the changes pertain to the underlying ESG data methodology rather than the indices themselves, Solactive has initially opted not to amend the index methodology (Option 1).</w:t>
      </w:r>
    </w:p>
    <w:p w14:paraId="2D2A9006" w14:textId="7F080BE2" w:rsidR="005F1161" w:rsidRPr="005F1161" w:rsidRDefault="005F1161" w:rsidP="005F1161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 xml:space="preserve">However, given the significance and complexity of the ISS </w:t>
      </w:r>
      <w:r w:rsidR="0050472C">
        <w:rPr>
          <w:lang w:val="en-US"/>
        </w:rPr>
        <w:t xml:space="preserve">ESG </w:t>
      </w:r>
      <w:r w:rsidRPr="005F1161">
        <w:rPr>
          <w:lang w:val="en-US"/>
        </w:rPr>
        <w:t>changes, we are seeking market feedback on the most appropriate course of action. The following options are under consideration:</w:t>
      </w:r>
    </w:p>
    <w:p w14:paraId="54E40740" w14:textId="540FF0FE" w:rsidR="005F1161" w:rsidRPr="005F1161" w:rsidRDefault="0050472C" w:rsidP="005F1161">
      <w:pPr>
        <w:numPr>
          <w:ilvl w:val="0"/>
          <w:numId w:val="25"/>
        </w:numPr>
        <w:spacing w:before="0" w:after="160" w:line="259" w:lineRule="auto"/>
        <w:jc w:val="left"/>
        <w:rPr>
          <w:lang w:val="en-US"/>
        </w:rPr>
      </w:pPr>
      <w:r>
        <w:rPr>
          <w:b/>
          <w:bCs/>
          <w:lang w:val="en-US"/>
        </w:rPr>
        <w:t>Default Option</w:t>
      </w:r>
      <w:r w:rsidR="00693524">
        <w:rPr>
          <w:b/>
          <w:bCs/>
          <w:lang w:val="en-US"/>
        </w:rPr>
        <w:t xml:space="preserve"> for </w:t>
      </w:r>
      <w:proofErr w:type="spellStart"/>
      <w:r w:rsidR="00693524">
        <w:rPr>
          <w:b/>
          <w:bCs/>
          <w:lang w:val="en-US"/>
        </w:rPr>
        <w:t>Solactive</w:t>
      </w:r>
      <w:proofErr w:type="spellEnd"/>
      <w:r w:rsidR="00693524">
        <w:rPr>
          <w:b/>
          <w:bCs/>
          <w:lang w:val="en-US"/>
        </w:rPr>
        <w:t xml:space="preserve"> Indices</w:t>
      </w:r>
      <w:r>
        <w:rPr>
          <w:b/>
          <w:bCs/>
          <w:lang w:val="en-US"/>
        </w:rPr>
        <w:t xml:space="preserve">: </w:t>
      </w:r>
      <w:r w:rsidR="005F1161" w:rsidRPr="005F1161">
        <w:rPr>
          <w:b/>
          <w:bCs/>
          <w:lang w:val="en-US"/>
        </w:rPr>
        <w:t>No Change</w:t>
      </w:r>
      <w:r w:rsidR="005F1161" w:rsidRPr="005F1161">
        <w:rPr>
          <w:lang w:val="en-US"/>
        </w:rPr>
        <w:t xml:space="preserve"> – Maintain the current index methodology without </w:t>
      </w:r>
      <w:r>
        <w:rPr>
          <w:lang w:val="en-US"/>
        </w:rPr>
        <w:t xml:space="preserve">any </w:t>
      </w:r>
      <w:r w:rsidR="005F1161" w:rsidRPr="005F1161">
        <w:rPr>
          <w:lang w:val="en-US"/>
        </w:rPr>
        <w:t>adjustments.</w:t>
      </w:r>
    </w:p>
    <w:p w14:paraId="4AF7109E" w14:textId="653EB835" w:rsidR="005F1161" w:rsidRPr="005F1161" w:rsidRDefault="005F1161" w:rsidP="005F1161">
      <w:pPr>
        <w:numPr>
          <w:ilvl w:val="0"/>
          <w:numId w:val="25"/>
        </w:numPr>
        <w:spacing w:before="0" w:after="160" w:line="259" w:lineRule="auto"/>
        <w:jc w:val="left"/>
        <w:rPr>
          <w:lang w:val="en-US"/>
        </w:rPr>
      </w:pPr>
      <w:r w:rsidRPr="005F1161">
        <w:rPr>
          <w:b/>
          <w:bCs/>
          <w:lang w:val="en-US"/>
        </w:rPr>
        <w:t>Partial Revision</w:t>
      </w:r>
      <w:r w:rsidRPr="005F1161">
        <w:rPr>
          <w:lang w:val="en-US"/>
        </w:rPr>
        <w:t xml:space="preserve"> – Update the </w:t>
      </w:r>
      <w:r w:rsidR="0050472C">
        <w:rPr>
          <w:lang w:val="en-US"/>
        </w:rPr>
        <w:t>index methodologies</w:t>
      </w:r>
      <w:r w:rsidR="0050472C" w:rsidRPr="005F1161">
        <w:rPr>
          <w:lang w:val="en-US"/>
        </w:rPr>
        <w:t xml:space="preserve"> </w:t>
      </w:r>
      <w:r w:rsidRPr="005F1161">
        <w:rPr>
          <w:lang w:val="en-US"/>
        </w:rPr>
        <w:t>to reflect the previous ISS</w:t>
      </w:r>
      <w:r w:rsidR="0050472C">
        <w:rPr>
          <w:lang w:val="en-US"/>
        </w:rPr>
        <w:t xml:space="preserve"> ESG </w:t>
      </w:r>
      <w:r w:rsidRPr="005F1161">
        <w:rPr>
          <w:lang w:val="en-US"/>
        </w:rPr>
        <w:t>interpretation and exclude issuers with "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>evere</w:t>
      </w:r>
      <w:r w:rsidRPr="005F1161">
        <w:rPr>
          <w:lang w:val="en-US"/>
        </w:rPr>
        <w:t>" controversy cases across all categories.</w:t>
      </w:r>
    </w:p>
    <w:p w14:paraId="03456C99" w14:textId="322DAB1D" w:rsidR="005F1161" w:rsidRPr="005F1161" w:rsidRDefault="005F1161" w:rsidP="005F1161">
      <w:pPr>
        <w:numPr>
          <w:ilvl w:val="0"/>
          <w:numId w:val="25"/>
        </w:numPr>
        <w:spacing w:before="0" w:after="160" w:line="259" w:lineRule="auto"/>
        <w:jc w:val="left"/>
        <w:rPr>
          <w:lang w:val="en-US"/>
        </w:rPr>
      </w:pPr>
      <w:r w:rsidRPr="005F1161">
        <w:rPr>
          <w:b/>
          <w:bCs/>
          <w:lang w:val="en-US"/>
        </w:rPr>
        <w:t>Targeted Revision</w:t>
      </w:r>
      <w:r w:rsidRPr="005F1161">
        <w:rPr>
          <w:lang w:val="en-US"/>
        </w:rPr>
        <w:t xml:space="preserve"> –</w:t>
      </w:r>
      <w:r>
        <w:rPr>
          <w:lang w:val="en-US"/>
        </w:rPr>
        <w:t>E</w:t>
      </w:r>
      <w:r w:rsidRPr="005F1161">
        <w:rPr>
          <w:lang w:val="en-US"/>
        </w:rPr>
        <w:t>xclude only "</w:t>
      </w:r>
      <w:r w:rsidR="0050472C">
        <w:rPr>
          <w:lang w:val="en-US"/>
        </w:rPr>
        <w:t>s</w:t>
      </w:r>
      <w:r w:rsidR="0050472C" w:rsidRPr="005F1161">
        <w:rPr>
          <w:lang w:val="en-US"/>
        </w:rPr>
        <w:t>evere</w:t>
      </w:r>
      <w:r w:rsidRPr="005F1161">
        <w:rPr>
          <w:lang w:val="en-US"/>
        </w:rPr>
        <w:t xml:space="preserve">" cases in critical areas (Environment, </w:t>
      </w:r>
      <w:proofErr w:type="spellStart"/>
      <w:r w:rsidRPr="005F1161">
        <w:rPr>
          <w:lang w:val="en-US"/>
        </w:rPr>
        <w:t>Labour</w:t>
      </w:r>
      <w:proofErr w:type="spellEnd"/>
      <w:r w:rsidRPr="005F1161">
        <w:rPr>
          <w:lang w:val="en-US"/>
        </w:rPr>
        <w:t xml:space="preserve"> Rights, and Human Rights), while continuing to include Anti-Corruption cases.</w:t>
      </w:r>
    </w:p>
    <w:p w14:paraId="1963CBFA" w14:textId="77777777" w:rsidR="005F1161" w:rsidRPr="005F1161" w:rsidRDefault="005F1161" w:rsidP="005F1161">
      <w:pPr>
        <w:spacing w:before="0" w:after="160" w:line="259" w:lineRule="auto"/>
        <w:jc w:val="left"/>
        <w:rPr>
          <w:lang w:val="en-US"/>
        </w:rPr>
      </w:pPr>
      <w:r w:rsidRPr="005F1161">
        <w:rPr>
          <w:lang w:val="en-US"/>
        </w:rPr>
        <w:t>We welcome your input on these options to ensure alignment with market expectations and responsible investment principles.</w:t>
      </w:r>
    </w:p>
    <w:p w14:paraId="2494F79D" w14:textId="77777777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01EBF896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4AC4EF5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6ED46A12" w14:textId="77777777" w:rsidTr="003B50BB">
        <w:tc>
          <w:tcPr>
            <w:tcW w:w="2155" w:type="dxa"/>
            <w:shd w:val="clear" w:color="auto" w:fill="auto"/>
            <w:vAlign w:val="center"/>
          </w:tcPr>
          <w:p w14:paraId="715DFD3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3DC94E7A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7F97607" w14:textId="77777777" w:rsidTr="003B50BB">
        <w:tc>
          <w:tcPr>
            <w:tcW w:w="2155" w:type="dxa"/>
            <w:shd w:val="clear" w:color="auto" w:fill="auto"/>
            <w:vAlign w:val="center"/>
          </w:tcPr>
          <w:p w14:paraId="65F626E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Function</w:t>
            </w:r>
          </w:p>
        </w:tc>
        <w:tc>
          <w:tcPr>
            <w:tcW w:w="7365" w:type="dxa"/>
            <w:shd w:val="clear" w:color="auto" w:fill="auto"/>
          </w:tcPr>
          <w:p w14:paraId="2F3E66C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385A5F3" w14:textId="77777777" w:rsidTr="003B50BB">
        <w:tc>
          <w:tcPr>
            <w:tcW w:w="2155" w:type="dxa"/>
            <w:shd w:val="clear" w:color="auto" w:fill="auto"/>
            <w:vAlign w:val="center"/>
          </w:tcPr>
          <w:p w14:paraId="08319196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70AACCF4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BB3F30F" w14:textId="77777777" w:rsidTr="003B50BB">
        <w:tc>
          <w:tcPr>
            <w:tcW w:w="2155" w:type="dxa"/>
            <w:shd w:val="clear" w:color="auto" w:fill="auto"/>
            <w:vAlign w:val="center"/>
          </w:tcPr>
          <w:p w14:paraId="193C381E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36418C6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79799E08" w14:textId="77777777" w:rsidTr="003B50BB">
        <w:tc>
          <w:tcPr>
            <w:tcW w:w="2155" w:type="dxa"/>
            <w:shd w:val="clear" w:color="auto" w:fill="auto"/>
            <w:vAlign w:val="center"/>
          </w:tcPr>
          <w:p w14:paraId="11803D4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7FBC64F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5E3B17DB" w14:textId="77777777" w:rsidTr="003B50BB">
        <w:tc>
          <w:tcPr>
            <w:tcW w:w="2155" w:type="dxa"/>
            <w:shd w:val="clear" w:color="auto" w:fill="auto"/>
            <w:vAlign w:val="center"/>
          </w:tcPr>
          <w:p w14:paraId="49B09E8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17BD8F9C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C0F11A4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09247555" w14:textId="7777777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56B5EC8F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693524" w14:paraId="0629C353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C410A03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B36FD67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7A41F60" w14:textId="77777777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4E54803D" w14:textId="7777777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5F1161">
        <w:rPr>
          <w:i/>
          <w:lang w:val="en-US"/>
        </w:rPr>
        <w:t>2025-06-02</w:t>
      </w:r>
    </w:p>
    <w:p w14:paraId="1AC88040" w14:textId="77777777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5F1161">
        <w:rPr>
          <w:lang w:val="en-US"/>
        </w:rP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 w:rsidRPr="005F1161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5F1161">
        <w:rPr>
          <w:i/>
          <w:lang w:val="en-US"/>
        </w:rPr>
        <w:t>2025-06-16.</w:t>
      </w:r>
    </w:p>
    <w:p w14:paraId="18ECD3CB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5085E398" w14:textId="7777777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lastRenderedPageBreak/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 xml:space="preserve">Market </w:t>
      </w:r>
      <w:r w:rsidRPr="005F1161">
        <w:rPr>
          <w:b/>
          <w:bCs/>
          <w:lang w:val="en-US"/>
        </w:rPr>
        <w:t>Consultation</w:t>
      </w:r>
      <w:r w:rsidR="00DD3C44" w:rsidRPr="005F1161">
        <w:rPr>
          <w:b/>
          <w:bCs/>
          <w:lang w:val="en-US"/>
        </w:rPr>
        <w:t xml:space="preserve"> </w:t>
      </w:r>
      <w:r w:rsidR="005F1161" w:rsidRPr="005F1161">
        <w:rPr>
          <w:b/>
          <w:bCs/>
          <w:lang w:val="en-US"/>
        </w:rPr>
        <w:t>SEVERAL SOLACTIVE INDICES “</w:t>
      </w:r>
      <w:r w:rsidRPr="00C04273">
        <w:rPr>
          <w:lang w:val="en-US"/>
        </w:rPr>
        <w:t xml:space="preserve">as the subject of the email, or </w:t>
      </w:r>
    </w:p>
    <w:p w14:paraId="3B7917AF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2F8E69C5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057C7234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235DAE2" w14:textId="77777777" w:rsidR="005055F5" w:rsidRPr="00693524" w:rsidRDefault="003D0D25" w:rsidP="003D0D25">
      <w:pPr>
        <w:spacing w:after="0"/>
        <w:ind w:left="1416" w:firstLine="708"/>
        <w:rPr>
          <w:lang w:val="en-US"/>
        </w:rPr>
      </w:pPr>
      <w:r w:rsidRPr="00693524">
        <w:rPr>
          <w:lang w:val="en-US"/>
        </w:rPr>
        <w:t>Germany</w:t>
      </w:r>
    </w:p>
    <w:p w14:paraId="371AC71A" w14:textId="77777777" w:rsidR="00753C1C" w:rsidRPr="00693524" w:rsidRDefault="00753C1C" w:rsidP="003D0D25">
      <w:pPr>
        <w:spacing w:after="0"/>
        <w:ind w:left="1416" w:firstLine="708"/>
        <w:rPr>
          <w:lang w:val="en-US"/>
        </w:rPr>
      </w:pPr>
    </w:p>
    <w:p w14:paraId="1954F05D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</w:t>
      </w:r>
      <w:proofErr w:type="gramStart"/>
      <w:r w:rsidRPr="00C04273">
        <w:rPr>
          <w:lang w:val="en-US"/>
        </w:rPr>
        <w:t>above</w:t>
      </w:r>
      <w:proofErr w:type="gramEnd"/>
      <w:r w:rsidRPr="00C04273">
        <w:rPr>
          <w:lang w:val="en-US"/>
        </w:rPr>
        <w:t xml:space="preserve"> email address.</w:t>
      </w:r>
    </w:p>
    <w:p w14:paraId="6A95D0F0" w14:textId="77777777" w:rsidR="00753C1C" w:rsidRPr="00693524" w:rsidRDefault="00753C1C" w:rsidP="003D0D25">
      <w:pPr>
        <w:spacing w:after="0"/>
        <w:ind w:left="1416" w:firstLine="708"/>
        <w:rPr>
          <w:lang w:val="en-US"/>
        </w:rPr>
      </w:pPr>
    </w:p>
    <w:p w14:paraId="107D6706" w14:textId="77777777" w:rsidR="005055F5" w:rsidRDefault="005055F5" w:rsidP="0063592D">
      <w:pPr>
        <w:rPr>
          <w:lang w:val="en-GB"/>
        </w:rPr>
      </w:pPr>
    </w:p>
    <w:p w14:paraId="35E610DF" w14:textId="77777777" w:rsidR="005055F5" w:rsidRDefault="005055F5" w:rsidP="0063592D">
      <w:pPr>
        <w:rPr>
          <w:lang w:val="en-GB"/>
        </w:rPr>
      </w:pPr>
    </w:p>
    <w:p w14:paraId="5621FD9F" w14:textId="77777777" w:rsidR="005055F5" w:rsidRDefault="005055F5" w:rsidP="0063592D">
      <w:pPr>
        <w:rPr>
          <w:lang w:val="en-GB"/>
        </w:rPr>
      </w:pPr>
    </w:p>
    <w:p w14:paraId="710BA8F5" w14:textId="77777777" w:rsidR="005055F5" w:rsidRDefault="005055F5" w:rsidP="0063592D">
      <w:pPr>
        <w:rPr>
          <w:lang w:val="en-GB"/>
        </w:rPr>
      </w:pPr>
    </w:p>
    <w:p w14:paraId="675DA3EE" w14:textId="77777777" w:rsidR="005055F5" w:rsidRDefault="005055F5" w:rsidP="0063592D">
      <w:pPr>
        <w:rPr>
          <w:lang w:val="en-GB"/>
        </w:rPr>
      </w:pPr>
    </w:p>
    <w:p w14:paraId="0E66D514" w14:textId="77777777" w:rsidR="005055F5" w:rsidRDefault="005055F5" w:rsidP="0063592D">
      <w:pPr>
        <w:rPr>
          <w:lang w:val="en-GB"/>
        </w:rPr>
      </w:pPr>
    </w:p>
    <w:p w14:paraId="1A091E29" w14:textId="77777777" w:rsidR="005055F5" w:rsidRDefault="005055F5" w:rsidP="0063592D">
      <w:pPr>
        <w:rPr>
          <w:lang w:val="en-GB"/>
        </w:rPr>
      </w:pPr>
    </w:p>
    <w:p w14:paraId="6AD6BFB7" w14:textId="77777777" w:rsidR="005055F5" w:rsidRDefault="005055F5" w:rsidP="0063592D">
      <w:pPr>
        <w:rPr>
          <w:lang w:val="en-GB"/>
        </w:rPr>
      </w:pPr>
    </w:p>
    <w:p w14:paraId="4B85D1DB" w14:textId="77777777" w:rsidR="005055F5" w:rsidRDefault="005055F5" w:rsidP="0063592D">
      <w:pPr>
        <w:rPr>
          <w:lang w:val="en-GB"/>
        </w:rPr>
      </w:pPr>
    </w:p>
    <w:p w14:paraId="67D09A7E" w14:textId="77777777" w:rsidR="005055F5" w:rsidRDefault="005055F5" w:rsidP="0063592D">
      <w:pPr>
        <w:rPr>
          <w:lang w:val="en-GB"/>
        </w:rPr>
      </w:pPr>
    </w:p>
    <w:p w14:paraId="48C3CF1B" w14:textId="77777777" w:rsidR="005055F5" w:rsidRDefault="005055F5" w:rsidP="0063592D">
      <w:pPr>
        <w:rPr>
          <w:lang w:val="en-GB"/>
        </w:rPr>
      </w:pPr>
    </w:p>
    <w:p w14:paraId="1AED17E7" w14:textId="77777777" w:rsidR="005055F5" w:rsidRDefault="005055F5" w:rsidP="0063592D">
      <w:pPr>
        <w:rPr>
          <w:lang w:val="en-GB"/>
        </w:rPr>
      </w:pPr>
    </w:p>
    <w:p w14:paraId="14BAAB46" w14:textId="77777777" w:rsidR="005055F5" w:rsidRDefault="005055F5" w:rsidP="0063592D">
      <w:pPr>
        <w:rPr>
          <w:lang w:val="en-GB"/>
        </w:rPr>
      </w:pPr>
    </w:p>
    <w:p w14:paraId="5849524D" w14:textId="77777777" w:rsidR="005055F5" w:rsidRDefault="005055F5" w:rsidP="0063592D">
      <w:pPr>
        <w:rPr>
          <w:lang w:val="en-GB"/>
        </w:rPr>
      </w:pPr>
    </w:p>
    <w:p w14:paraId="0FE744D1" w14:textId="77777777" w:rsidR="005055F5" w:rsidRDefault="005055F5" w:rsidP="00651D91">
      <w:pPr>
        <w:jc w:val="center"/>
        <w:rPr>
          <w:lang w:val="en-GB"/>
        </w:rPr>
      </w:pPr>
    </w:p>
    <w:p w14:paraId="3647CE88" w14:textId="77777777" w:rsidR="005055F5" w:rsidRPr="0063592D" w:rsidRDefault="005055F5" w:rsidP="0063592D">
      <w:pPr>
        <w:rPr>
          <w:lang w:val="en-GB"/>
        </w:rPr>
      </w:pPr>
    </w:p>
    <w:bookmarkEnd w:id="0"/>
    <w:p w14:paraId="7BCB119E" w14:textId="77777777" w:rsidR="00572562" w:rsidRDefault="00572562" w:rsidP="0063592D">
      <w:pPr>
        <w:rPr>
          <w:lang w:val="en-US"/>
        </w:rPr>
      </w:pPr>
    </w:p>
    <w:p w14:paraId="386FCEEA" w14:textId="77777777" w:rsidR="00572562" w:rsidRDefault="00572562" w:rsidP="0063592D">
      <w:pPr>
        <w:rPr>
          <w:lang w:val="en-US"/>
        </w:rPr>
      </w:pPr>
    </w:p>
    <w:p w14:paraId="3461ABDE" w14:textId="77777777" w:rsidR="00572562" w:rsidRDefault="00572562" w:rsidP="0063592D">
      <w:pPr>
        <w:rPr>
          <w:lang w:val="en-US"/>
        </w:rPr>
      </w:pPr>
    </w:p>
    <w:p w14:paraId="220B3AB8" w14:textId="77777777" w:rsidR="00572562" w:rsidRDefault="00572562" w:rsidP="0063592D">
      <w:pPr>
        <w:rPr>
          <w:lang w:val="en-US"/>
        </w:rPr>
      </w:pPr>
    </w:p>
    <w:p w14:paraId="23D85ADE" w14:textId="77777777" w:rsidR="00572562" w:rsidRDefault="00572562" w:rsidP="0063592D">
      <w:pPr>
        <w:rPr>
          <w:lang w:val="en-US"/>
        </w:rPr>
      </w:pPr>
    </w:p>
    <w:p w14:paraId="3E22CF10" w14:textId="77777777" w:rsidR="00572562" w:rsidRDefault="00572562" w:rsidP="0063592D">
      <w:pPr>
        <w:rPr>
          <w:lang w:val="en-US"/>
        </w:rPr>
      </w:pPr>
    </w:p>
    <w:p w14:paraId="586E7F8A" w14:textId="77777777" w:rsidR="00572562" w:rsidRDefault="00572562" w:rsidP="0063592D">
      <w:pPr>
        <w:rPr>
          <w:lang w:val="en-US"/>
        </w:rPr>
      </w:pPr>
    </w:p>
    <w:p w14:paraId="221FAC19" w14:textId="77777777" w:rsidR="00572562" w:rsidRDefault="00572562" w:rsidP="0063592D">
      <w:pPr>
        <w:rPr>
          <w:lang w:val="en-US"/>
        </w:rPr>
      </w:pPr>
    </w:p>
    <w:p w14:paraId="341A0231" w14:textId="77777777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E2BBEB5" wp14:editId="2F400870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7FFA8D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BBEB5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557FFA8D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46906CA1" wp14:editId="2DA44251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64D2D3BC" w14:textId="77777777" w:rsidR="00572562" w:rsidRDefault="00572562" w:rsidP="0063592D">
      <w:pPr>
        <w:rPr>
          <w:lang w:val="en-US"/>
        </w:rPr>
      </w:pPr>
    </w:p>
    <w:p w14:paraId="0711CD82" w14:textId="77777777" w:rsidR="00572562" w:rsidRDefault="00572562" w:rsidP="0063592D">
      <w:pPr>
        <w:rPr>
          <w:lang w:val="en-US"/>
        </w:rPr>
      </w:pPr>
    </w:p>
    <w:p w14:paraId="5105B184" w14:textId="77777777" w:rsidR="00572562" w:rsidRDefault="00572562" w:rsidP="0063592D">
      <w:pPr>
        <w:rPr>
          <w:lang w:val="en-US"/>
        </w:rPr>
      </w:pPr>
    </w:p>
    <w:p w14:paraId="6278051E" w14:textId="77777777" w:rsidR="00572562" w:rsidRDefault="00572562" w:rsidP="0063592D">
      <w:pPr>
        <w:rPr>
          <w:lang w:val="en-US"/>
        </w:rPr>
      </w:pPr>
    </w:p>
    <w:p w14:paraId="31694CE1" w14:textId="77777777" w:rsidR="00572562" w:rsidRDefault="00572562" w:rsidP="0063592D">
      <w:pPr>
        <w:rPr>
          <w:lang w:val="en-US"/>
        </w:rPr>
      </w:pPr>
    </w:p>
    <w:p w14:paraId="2FB72CAE" w14:textId="77777777" w:rsidR="00572562" w:rsidRDefault="00572562" w:rsidP="0063592D">
      <w:pPr>
        <w:rPr>
          <w:lang w:val="en-US"/>
        </w:rPr>
      </w:pPr>
    </w:p>
    <w:p w14:paraId="2139D9FE" w14:textId="7777777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1190F180" wp14:editId="008D6756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BC20BAF" wp14:editId="6E471050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099BA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0062B31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67B3E099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7ABC39B3" w14:textId="77777777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FE8C5A" w14:textId="77777777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3D5B2A25" w14:textId="77777777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6D6C91EC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79270BAF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69F829A4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0625629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07905E1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4875F06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6F9519D3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20BAF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26B099BA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0062B31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67B3E099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7ABC39B3" w14:textId="77777777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FE8C5A" w14:textId="77777777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3D5B2A25" w14:textId="77777777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6D6C91EC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79270BAF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69F829A4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0625629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07905E1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4875F06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6F9519D3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7EC16" w14:textId="77777777" w:rsidR="000734D7" w:rsidRDefault="000734D7" w:rsidP="002E70FC">
      <w:pPr>
        <w:spacing w:before="0" w:after="0"/>
      </w:pPr>
      <w:r>
        <w:separator/>
      </w:r>
    </w:p>
  </w:endnote>
  <w:endnote w:type="continuationSeparator" w:id="0">
    <w:p w14:paraId="4F2AF01C" w14:textId="77777777" w:rsidR="000734D7" w:rsidRDefault="000734D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1C0574-3AB2-4CD2-A3D7-A58AC122DEDC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B12D8C65-6DA2-4B12-A8FD-FA7EE97E046C}"/>
    <w:embedBold r:id="rId3" w:fontKey="{AD0DBBB5-35DC-46D8-B2D7-30FDC2DA643D}"/>
    <w:embedItalic r:id="rId4" w:fontKey="{715D4269-080D-401A-9866-CD559AAD61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48332B3-BDDE-4D15-89F8-43A536A5CA6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4F2BE9BF-63E2-4955-83F7-13D789357B81}"/>
    <w:embedBold r:id="rId7" w:fontKey="{237B4042-E8FA-4367-8C58-68E394C26B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16A1096-7AC6-4A94-A16E-42F04D19C2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71E731FD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4D75ADE5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07080" w14:textId="77777777" w:rsidR="000734D7" w:rsidRDefault="000734D7" w:rsidP="002E70FC">
      <w:pPr>
        <w:spacing w:before="0" w:after="0"/>
      </w:pPr>
      <w:r>
        <w:separator/>
      </w:r>
    </w:p>
  </w:footnote>
  <w:footnote w:type="continuationSeparator" w:id="0">
    <w:p w14:paraId="5A23740D" w14:textId="77777777" w:rsidR="000734D7" w:rsidRDefault="000734D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A330" w14:textId="1D0A338E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B12103F" wp14:editId="6F05FC9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0472C">
          <w:rPr>
            <w:lang w:val="en-US"/>
          </w:rPr>
          <w:t xml:space="preserve">Market Consultation Several </w:t>
        </w:r>
        <w:proofErr w:type="spellStart"/>
        <w:r w:rsidR="0050472C">
          <w:rPr>
            <w:lang w:val="en-US"/>
          </w:rPr>
          <w:t>Solactive</w:t>
        </w:r>
        <w:proofErr w:type="spellEnd"/>
        <w:r w:rsidR="0050472C">
          <w:rPr>
            <w:lang w:val="en-US"/>
          </w:rPr>
          <w:t xml:space="preserve"> indices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7DCEBA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794906635" o:spid="_x0000_i1025" type="#_x0000_t75" style="width:25.8pt;height:19.8pt;visibility:visible;mso-wrap-style:square">
            <v:imagedata r:id="rId1" o:title=""/>
          </v:shape>
        </w:pict>
      </mc:Choice>
      <mc:Fallback>
        <w:drawing>
          <wp:inline distT="0" distB="0" distL="0" distR="0" wp14:anchorId="31625672" wp14:editId="249B2C95">
            <wp:extent cx="327660" cy="251460"/>
            <wp:effectExtent l="0" t="0" r="0" b="0"/>
            <wp:docPr id="1286722053" name="Picture 179490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748B6E1" id="Picture 670512726" o:spid="_x0000_i1025" type="#_x0000_t75" style="width:19.8pt;height:19.8pt;visibility:visible;mso-wrap-style:square">
            <v:imagedata r:id="rId3" o:title=""/>
          </v:shape>
        </w:pict>
      </mc:Choice>
      <mc:Fallback>
        <w:drawing>
          <wp:inline distT="0" distB="0" distL="0" distR="0" wp14:anchorId="700A0972" wp14:editId="4C1958E5">
            <wp:extent cx="251460" cy="251460"/>
            <wp:effectExtent l="0" t="0" r="0" b="0"/>
            <wp:docPr id="2240148" name="Picture 67051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6AD194D5" id="Picture 2081997741" o:spid="_x0000_i1025" type="#_x0000_t75" style="width:15.6pt;height:15.6pt;visibility:visible;mso-wrap-style:square">
            <v:imagedata r:id="rId5" o:title=""/>
          </v:shape>
        </w:pict>
      </mc:Choice>
      <mc:Fallback>
        <w:drawing>
          <wp:inline distT="0" distB="0" distL="0" distR="0" wp14:anchorId="0374140C" wp14:editId="1731D572">
            <wp:extent cx="198120" cy="198120"/>
            <wp:effectExtent l="0" t="0" r="0" b="0"/>
            <wp:docPr id="1167212335" name="Picture 208199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76F1E51A" id="Picture 1152126988" o:spid="_x0000_i1025" type="#_x0000_t75" style="width:15.6pt;height:15.6pt;visibility:visible;mso-wrap-style:square">
            <v:imagedata r:id="rId7" o:title=""/>
          </v:shape>
        </w:pict>
      </mc:Choice>
      <mc:Fallback>
        <w:drawing>
          <wp:inline distT="0" distB="0" distL="0" distR="0" wp14:anchorId="6DD63C05" wp14:editId="4EC98234">
            <wp:extent cx="198120" cy="198120"/>
            <wp:effectExtent l="0" t="0" r="0" b="0"/>
            <wp:docPr id="728512927" name="Picture 115212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BA5B6D"/>
    <w:multiLevelType w:val="multilevel"/>
    <w:tmpl w:val="3E467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13D36"/>
    <w:multiLevelType w:val="multilevel"/>
    <w:tmpl w:val="178C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F7863"/>
    <w:multiLevelType w:val="multilevel"/>
    <w:tmpl w:val="9B9C5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2385F"/>
    <w:multiLevelType w:val="multilevel"/>
    <w:tmpl w:val="A198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601590">
    <w:abstractNumId w:val="5"/>
  </w:num>
  <w:num w:numId="2" w16cid:durableId="1720855939">
    <w:abstractNumId w:val="7"/>
  </w:num>
  <w:num w:numId="3" w16cid:durableId="1519084174">
    <w:abstractNumId w:val="17"/>
  </w:num>
  <w:num w:numId="4" w16cid:durableId="671302198">
    <w:abstractNumId w:val="23"/>
  </w:num>
  <w:num w:numId="5" w16cid:durableId="1928493679">
    <w:abstractNumId w:val="16"/>
  </w:num>
  <w:num w:numId="6" w16cid:durableId="1717467759">
    <w:abstractNumId w:val="8"/>
  </w:num>
  <w:num w:numId="7" w16cid:durableId="772822825">
    <w:abstractNumId w:val="21"/>
  </w:num>
  <w:num w:numId="8" w16cid:durableId="295185084">
    <w:abstractNumId w:val="3"/>
  </w:num>
  <w:num w:numId="9" w16cid:durableId="1904827288">
    <w:abstractNumId w:val="14"/>
  </w:num>
  <w:num w:numId="10" w16cid:durableId="1920016335">
    <w:abstractNumId w:val="13"/>
  </w:num>
  <w:num w:numId="11" w16cid:durableId="1833448181">
    <w:abstractNumId w:val="2"/>
  </w:num>
  <w:num w:numId="12" w16cid:durableId="2015956003">
    <w:abstractNumId w:val="1"/>
  </w:num>
  <w:num w:numId="13" w16cid:durableId="396972294">
    <w:abstractNumId w:val="15"/>
  </w:num>
  <w:num w:numId="14" w16cid:durableId="1389457915">
    <w:abstractNumId w:val="11"/>
  </w:num>
  <w:num w:numId="15" w16cid:durableId="1062563388">
    <w:abstractNumId w:val="4"/>
  </w:num>
  <w:num w:numId="16" w16cid:durableId="1243494057">
    <w:abstractNumId w:val="12"/>
  </w:num>
  <w:num w:numId="17" w16cid:durableId="732313001">
    <w:abstractNumId w:val="24"/>
  </w:num>
  <w:num w:numId="18" w16cid:durableId="242763622">
    <w:abstractNumId w:val="9"/>
  </w:num>
  <w:num w:numId="19" w16cid:durableId="349574462">
    <w:abstractNumId w:val="18"/>
  </w:num>
  <w:num w:numId="20" w16cid:durableId="1310750512">
    <w:abstractNumId w:val="20"/>
  </w:num>
  <w:num w:numId="21" w16cid:durableId="1924296870">
    <w:abstractNumId w:val="0"/>
  </w:num>
  <w:num w:numId="22" w16cid:durableId="1678265984">
    <w:abstractNumId w:val="10"/>
  </w:num>
  <w:num w:numId="23" w16cid:durableId="382290370">
    <w:abstractNumId w:val="22"/>
  </w:num>
  <w:num w:numId="24" w16cid:durableId="1055276828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76928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34D7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167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26469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472C"/>
    <w:rsid w:val="005055F5"/>
    <w:rsid w:val="00507DB2"/>
    <w:rsid w:val="005254F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5F1161"/>
    <w:rsid w:val="005F222E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66108"/>
    <w:rsid w:val="00687F0D"/>
    <w:rsid w:val="0069329B"/>
    <w:rsid w:val="00693524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4F5A"/>
    <w:rsid w:val="00B6689F"/>
    <w:rsid w:val="00B84D86"/>
    <w:rsid w:val="00B915B6"/>
    <w:rsid w:val="00B96FCB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45A1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06be4"/>
    </o:shapedefaults>
    <o:shapelayout v:ext="edit">
      <o:idmap v:ext="edit" data="2"/>
    </o:shapelayout>
  </w:shapeDefaults>
  <w:decimalSymbol w:val="."/>
  <w:listSeparator w:val=","/>
  <w14:docId w14:val="5946253A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5F1161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38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10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9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406949"/>
    <w:rsid w:val="00523072"/>
    <w:rsid w:val="005254F2"/>
    <w:rsid w:val="005325BE"/>
    <w:rsid w:val="005F222E"/>
    <w:rsid w:val="00666108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2025-06-18T00:00:00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478</Words>
  <Characters>2730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Several Solactive indices</dc:title>
  <dc:subject>Calculation Documents &amp; Methodologies</dc:subject>
  <dc:creator>Solactive AG</dc:creator>
  <cp:keywords/>
  <dc:description/>
  <cp:lastModifiedBy>Harborth, Lukas</cp:lastModifiedBy>
  <cp:revision>2</cp:revision>
  <cp:lastPrinted>2018-12-10T16:54:00Z</cp:lastPrinted>
  <dcterms:created xsi:type="dcterms:W3CDTF">2025-06-18T15:59:00Z</dcterms:created>
  <dcterms:modified xsi:type="dcterms:W3CDTF">2025-06-18T15:59:00Z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