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AEF4319" w:rsidR="0092193A" w:rsidRPr="0097651D" w:rsidRDefault="007A372E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>SOLACTIVE ILIM NEW WORLD INDEX SERIES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B918BE5" w:rsidR="00466905" w:rsidRPr="00D902A1" w:rsidRDefault="00AA442D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4-0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A372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03 April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B918BE5" w:rsidR="00466905" w:rsidRPr="00D902A1" w:rsidRDefault="00AA442D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4-0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A372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03 April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30E68E4E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7A372E">
        <w:rPr>
          <w:lang w:val="en-US"/>
        </w:rPr>
        <w:t>Indices</w:t>
      </w:r>
      <w:r w:rsidR="00E05994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7A372E" w:rsidRPr="007A372E" w14:paraId="76C3EAD3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F2B561" w14:textId="7AFD9ABF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Developed Market Equity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252AAB" w14:textId="29FD961B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.SOILSDMN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E2D9A3" w14:textId="0745035A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DE000SL0DF87</w:t>
            </w:r>
          </w:p>
        </w:tc>
      </w:tr>
      <w:tr w:rsidR="007A372E" w:rsidRPr="007A372E" w14:paraId="1CAEB9D4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E0AB7A" w14:textId="58FC9BFB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Developed Market Equity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1F57F0" w14:textId="0074550A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.SOILSDMP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7D6C41" w14:textId="7D9E504F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DE000SL0DF79</w:t>
            </w:r>
          </w:p>
        </w:tc>
      </w:tr>
      <w:tr w:rsidR="007A372E" w:rsidRPr="007A372E" w14:paraId="7999C48C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D4978" w14:textId="7CC31AFC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Developed Market Equity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384FCB" w14:textId="09EF2233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.SOILSDMT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59F85C" w14:textId="3D7BE4E1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DE000SL0DF95</w:t>
            </w:r>
          </w:p>
        </w:tc>
      </w:tr>
      <w:tr w:rsidR="007A372E" w:rsidRPr="007A372E" w14:paraId="26B355C0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CAF5FA" w14:textId="6ABFDA90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EAFE Equity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4B5C5F" w14:textId="35FFAF88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239FB9" w14:textId="55086115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DE000SL0J4T6</w:t>
            </w:r>
          </w:p>
        </w:tc>
      </w:tr>
      <w:tr w:rsidR="007A372E" w:rsidRPr="007A372E" w14:paraId="1974D4D3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E3F482" w14:textId="3298AEFF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EAFE Equity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280E7F" w14:textId="2CFDD1CE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.SOILSEAP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C0EDF0" w14:textId="3D813833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DE000SL0J4S8</w:t>
            </w:r>
          </w:p>
        </w:tc>
      </w:tr>
      <w:tr w:rsidR="007A372E" w:rsidRPr="007A372E" w14:paraId="3EAB1918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3823B9" w14:textId="5606609F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EAFE Equity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BF4ADE" w14:textId="2066A275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.SOILSEAT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A81E9C" w14:textId="2155C0A4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DE000SL0J4U4</w:t>
            </w:r>
          </w:p>
        </w:tc>
      </w:tr>
      <w:tr w:rsidR="007A372E" w:rsidRPr="007A372E" w14:paraId="27DED26E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94E72F" w14:textId="483FC78A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Emerging Market Equity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75B29D" w14:textId="1C731515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.SOILSEMN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52283F" w14:textId="71CC0B52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DE000SL0DGB3</w:t>
            </w:r>
          </w:p>
        </w:tc>
      </w:tr>
      <w:tr w:rsidR="007A372E" w:rsidRPr="007A372E" w14:paraId="63F95AA1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9D2D6C" w14:textId="3BB5B19E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Emerging Market Equity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E45B55" w14:textId="05FC9169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.SOILSEMP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909037" w14:textId="3BDB4E63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DE000SL0DGA5</w:t>
            </w:r>
          </w:p>
        </w:tc>
      </w:tr>
      <w:tr w:rsidR="007A372E" w:rsidRPr="007A372E" w14:paraId="7D8949D2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0F2F34" w14:textId="77891C07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Emerging Market Equity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92D46D" w14:textId="45632743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.SOILSEMT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EC4113" w14:textId="675B00B5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DE000SL0DGC1</w:t>
            </w:r>
          </w:p>
        </w:tc>
      </w:tr>
      <w:tr w:rsidR="007A372E" w:rsidRPr="007A372E" w14:paraId="0D7F216E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D98406" w14:textId="7C4DB557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Global Market Equity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AAB704" w14:textId="07E5FF13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.SOILSGMN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3BF050" w14:textId="29370A4E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DE000SL0DGE7</w:t>
            </w:r>
          </w:p>
        </w:tc>
      </w:tr>
      <w:tr w:rsidR="007A372E" w:rsidRPr="007A372E" w14:paraId="22100D97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ECD0D" w14:textId="54B7CC37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Global Market Equity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ED3B86" w14:textId="1D772531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.SOILSGMP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114851" w14:textId="3F93110D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DE000SL0DGD9</w:t>
            </w:r>
          </w:p>
        </w:tc>
      </w:tr>
      <w:tr w:rsidR="007A372E" w:rsidRPr="007A372E" w14:paraId="533B2A7C" w14:textId="77777777" w:rsidTr="00AA442D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042D00" w14:textId="0149C181" w:rsidR="007A372E" w:rsidRPr="003A1DD5" w:rsidRDefault="007A372E" w:rsidP="007A372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AA442D">
              <w:rPr>
                <w:lang w:val="en-US"/>
              </w:rPr>
              <w:t>Solactive</w:t>
            </w:r>
            <w:proofErr w:type="spellEnd"/>
            <w:r w:rsidRPr="00AA442D">
              <w:rPr>
                <w:lang w:val="en-US"/>
              </w:rPr>
              <w:t xml:space="preserve"> ILIM </w:t>
            </w:r>
            <w:r>
              <w:rPr>
                <w:lang w:val="en-US"/>
              </w:rPr>
              <w:t>New World</w:t>
            </w:r>
            <w:r w:rsidRPr="00AA442D">
              <w:rPr>
                <w:lang w:val="en-US"/>
              </w:rPr>
              <w:t xml:space="preserve"> Global Market Equity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3F420D" w14:textId="7EDA7F7F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7D9D">
              <w:t>.SOILSGMT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5B986" w14:textId="0801FAD7" w:rsidR="007A372E" w:rsidRDefault="007A372E" w:rsidP="007A372E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F3705">
              <w:t>DE000SL0DGF4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15C009E" w14:textId="77777777" w:rsidR="001E3FA6" w:rsidRPr="00AA442D" w:rsidRDefault="001E3FA6" w:rsidP="001E3FA6">
      <w:pPr>
        <w:spacing w:before="0" w:after="160" w:line="259" w:lineRule="auto"/>
        <w:jc w:val="left"/>
        <w:rPr>
          <w:lang w:val="en-US"/>
        </w:rPr>
      </w:pPr>
      <w:r w:rsidRPr="00AA442D">
        <w:rPr>
          <w:lang w:val="en-US"/>
        </w:rPr>
        <w:t>We wanted to refine the guidelines to enhance clarity and alignment with evolving compliance standards. The addition of a new filter in the nuclear weapons screen ensures that a country’s signatory status is explicitly considered, improving transparency and decision-making. Similarly, the adjustments to UN Global Compact compliance incorporate Engagement fields, providing a more comprehensive assessment of adherence and facilitating more informed evaluations. These refinements strengthen the overall framework by ensuring it remains relevant and reflective of key regulatory and ethical considerations.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0514DC4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</w:t>
      </w:r>
      <w:r w:rsidR="001E3FA6">
        <w:rPr>
          <w:b/>
          <w:bCs/>
          <w:sz w:val="28"/>
          <w:szCs w:val="28"/>
          <w:u w:val="single"/>
          <w:lang w:val="en-US"/>
        </w:rPr>
        <w:t>es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199EB929" w14:textId="016E7F46" w:rsidR="001A252E" w:rsidRDefault="001A252E" w:rsidP="001A252E">
      <w:pPr>
        <w:spacing w:before="0" w:after="160" w:line="259" w:lineRule="auto"/>
        <w:rPr>
          <w:lang w:val="en-US"/>
        </w:rPr>
      </w:pPr>
      <w:r w:rsidRPr="00AA442D">
        <w:rPr>
          <w:lang w:val="en-US"/>
        </w:rPr>
        <w:t>The following Methodology changes will be implemented in the following points of the Index Guideline 2.2</w:t>
      </w:r>
      <w:r>
        <w:rPr>
          <w:lang w:val="en-US"/>
        </w:rPr>
        <w:t>.I Exclusion List</w:t>
      </w:r>
      <w:r w:rsidRPr="00AA442D">
        <w:rPr>
          <w:lang w:val="en-US"/>
        </w:rPr>
        <w:t>:</w:t>
      </w:r>
    </w:p>
    <w:p w14:paraId="6FDFE4AF" w14:textId="77777777" w:rsidR="001A252E" w:rsidRPr="001A252E" w:rsidRDefault="001A252E" w:rsidP="001A252E">
      <w:pPr>
        <w:spacing w:before="0" w:after="160" w:line="259" w:lineRule="auto"/>
      </w:pPr>
      <w:r w:rsidRPr="001A252E">
        <w:t>From (old version):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53"/>
        <w:gridCol w:w="3396"/>
        <w:gridCol w:w="4769"/>
      </w:tblGrid>
      <w:tr w:rsidR="001A252E" w:rsidRPr="00FD6901" w14:paraId="65A65994" w14:textId="77777777" w:rsidTr="005540CA">
        <w:trPr>
          <w:trHeight w:val="390"/>
        </w:trPr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5C9DA4AE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Filter</w:t>
            </w:r>
          </w:p>
        </w:tc>
        <w:tc>
          <w:tcPr>
            <w:tcW w:w="17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26C39AC1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Detail</w:t>
            </w:r>
          </w:p>
        </w:tc>
        <w:tc>
          <w:tcPr>
            <w:tcW w:w="24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39149509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Commentary</w:t>
            </w:r>
          </w:p>
        </w:tc>
      </w:tr>
      <w:tr w:rsidR="001A252E" w:rsidRPr="00B507B9" w14:paraId="1E53A77F" w14:textId="77777777" w:rsidTr="005540CA">
        <w:trPr>
          <w:trHeight w:val="315"/>
        </w:trPr>
        <w:tc>
          <w:tcPr>
            <w:tcW w:w="7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75E67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UN GC violators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D74E1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2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99EF3" w14:textId="320A26DC" w:rsidR="001A252E" w:rsidRPr="00B507B9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Remove any UNGC Violators</w:t>
            </w:r>
            <w:r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.</w:t>
            </w:r>
          </w:p>
        </w:tc>
      </w:tr>
      <w:tr w:rsidR="001A252E" w:rsidRPr="00AA442D" w14:paraId="33E887E0" w14:textId="77777777" w:rsidTr="001A252E">
        <w:trPr>
          <w:trHeight w:val="40"/>
        </w:trPr>
        <w:tc>
          <w:tcPr>
            <w:tcW w:w="7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8A03D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Controversial Weapons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801AD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Anti-Personnel Mines</w:t>
            </w:r>
          </w:p>
        </w:tc>
        <w:tc>
          <w:tcPr>
            <w:tcW w:w="2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5288F" w14:textId="6827BD63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Remove companies with any detectable involvement in the core weapon system, or components/services of the core weapon system that are considered tailor-made and essential for the lethal use of the weapon</w:t>
            </w:r>
            <w:r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 xml:space="preserve">. </w:t>
            </w:r>
          </w:p>
        </w:tc>
      </w:tr>
    </w:tbl>
    <w:p w14:paraId="0DD2D581" w14:textId="77777777" w:rsidR="001A252E" w:rsidRDefault="001A252E" w:rsidP="001A252E">
      <w:pPr>
        <w:spacing w:before="0" w:after="160" w:line="259" w:lineRule="auto"/>
        <w:rPr>
          <w:lang w:val="en-US"/>
        </w:rPr>
      </w:pPr>
    </w:p>
    <w:p w14:paraId="23525744" w14:textId="77777777" w:rsidR="001A252E" w:rsidRPr="001A252E" w:rsidRDefault="001A252E" w:rsidP="001A252E">
      <w:pPr>
        <w:spacing w:before="0" w:after="160" w:line="259" w:lineRule="auto"/>
        <w:rPr>
          <w:lang w:val="en-US"/>
        </w:rPr>
      </w:pPr>
      <w:r w:rsidRPr="001A252E">
        <w:rPr>
          <w:lang w:val="en-US"/>
        </w:rPr>
        <w:t>To (new version):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53"/>
        <w:gridCol w:w="3396"/>
        <w:gridCol w:w="4769"/>
      </w:tblGrid>
      <w:tr w:rsidR="001A252E" w:rsidRPr="00FD6901" w14:paraId="7A06B36E" w14:textId="77777777" w:rsidTr="005540CA">
        <w:trPr>
          <w:trHeight w:val="390"/>
        </w:trPr>
        <w:tc>
          <w:tcPr>
            <w:tcW w:w="7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71A49A13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Filter</w:t>
            </w:r>
          </w:p>
        </w:tc>
        <w:tc>
          <w:tcPr>
            <w:tcW w:w="17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52B7B586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Detail</w:t>
            </w:r>
          </w:p>
        </w:tc>
        <w:tc>
          <w:tcPr>
            <w:tcW w:w="24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6CBBC1CC" w14:textId="77777777" w:rsidR="001A252E" w:rsidRPr="00FD6901" w:rsidRDefault="001A252E" w:rsidP="005540CA">
            <w:pPr>
              <w:spacing w:before="0" w:after="0"/>
              <w:jc w:val="left"/>
              <w:rPr>
                <w:rFonts w:ascii="Flama Semicondensed Medium" w:hAnsi="Flama Semicondensed Medium" w:cs="Calibri"/>
                <w:color w:val="000000"/>
                <w:lang w:val="en-US" w:eastAsia="en-US"/>
              </w:rPr>
            </w:pPr>
            <w:r w:rsidRPr="00FD6901">
              <w:rPr>
                <w:rFonts w:ascii="Flama Semicondensed Medium" w:hAnsi="Flama Semicondensed Medium" w:cs="Calibri"/>
                <w:color w:val="000000"/>
                <w:lang w:val="en-US" w:eastAsia="en-US"/>
              </w:rPr>
              <w:t>Commentary</w:t>
            </w:r>
          </w:p>
        </w:tc>
      </w:tr>
      <w:tr w:rsidR="001A252E" w:rsidRPr="00AA442D" w14:paraId="63C2CE78" w14:textId="77777777" w:rsidTr="005540CA">
        <w:trPr>
          <w:trHeight w:val="315"/>
        </w:trPr>
        <w:tc>
          <w:tcPr>
            <w:tcW w:w="7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E7AC5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UN GC violators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8C27E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2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A170B" w14:textId="77777777" w:rsidR="001A252E" w:rsidRPr="00B507B9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Remove any UNGC Violators</w:t>
            </w:r>
            <w:r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 xml:space="preserve">. </w:t>
            </w:r>
            <w:r w:rsidRPr="005540CA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Additionally, companies are excluded if field 231112111799 is ‘</w:t>
            </w:r>
            <w:proofErr w:type="gramStart"/>
            <w:r w:rsidRPr="005540CA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Non-Compliant</w:t>
            </w:r>
            <w:proofErr w:type="gramEnd"/>
            <w:r w:rsidRPr="005540CA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’ and field 261111143799 is ‘NULL, Disengage, or Evaluate’, or if field 231112111799 is ‘Non-Compliant’, field 261111143799 is ‘Engage’, and field 261111213799 is ‘Low’.</w:t>
            </w:r>
          </w:p>
        </w:tc>
      </w:tr>
      <w:tr w:rsidR="001A252E" w:rsidRPr="00AA442D" w14:paraId="088A4187" w14:textId="77777777" w:rsidTr="005540CA">
        <w:trPr>
          <w:trHeight w:val="40"/>
        </w:trPr>
        <w:tc>
          <w:tcPr>
            <w:tcW w:w="7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7CAC1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Controversial Weapons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1CF0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Anti-Personnel Mines</w:t>
            </w:r>
          </w:p>
        </w:tc>
        <w:tc>
          <w:tcPr>
            <w:tcW w:w="24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50053" w14:textId="77777777" w:rsidR="001A252E" w:rsidRPr="00D04338" w:rsidRDefault="001A252E" w:rsidP="005540CA">
            <w:pPr>
              <w:spacing w:before="0" w:after="0"/>
              <w:jc w:val="left"/>
              <w:rPr>
                <w:rFonts w:cs="Calibri"/>
                <w:color w:val="262626"/>
                <w:sz w:val="20"/>
                <w:szCs w:val="20"/>
                <w:lang w:val="en-US" w:eastAsia="en-US"/>
              </w:rPr>
            </w:pPr>
            <w:r w:rsidRPr="00D04338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Remove companies with any detectable involvement in the core weapon system, or components/services of the core weapon system that are considered tailor-made and essential for the lethal use of the weapon</w:t>
            </w:r>
            <w:r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 xml:space="preserve">. </w:t>
            </w:r>
            <w:r w:rsidRPr="0062315D">
              <w:rPr>
                <w:rFonts w:cs="Calibri"/>
                <w:color w:val="262626"/>
                <w:sz w:val="20"/>
                <w:szCs w:val="20"/>
                <w:lang w:val="en-US" w:eastAsia="en-US"/>
              </w:rPr>
              <w:t>Additionally, if the field ID 211115122999 is assigned ‘NW1’ and either 211115231699 or 211115261699 is set to ‘Not a signatory,’ the company is excluded.</w:t>
            </w:r>
          </w:p>
        </w:tc>
      </w:tr>
    </w:tbl>
    <w:p w14:paraId="3A940EF5" w14:textId="77777777" w:rsidR="001A252E" w:rsidRPr="00AA442D" w:rsidRDefault="001A252E" w:rsidP="001A252E">
      <w:pPr>
        <w:spacing w:before="0" w:after="160" w:line="259" w:lineRule="auto"/>
        <w:rPr>
          <w:lang w:val="en-US"/>
        </w:rPr>
      </w:pPr>
    </w:p>
    <w:p w14:paraId="21693F27" w14:textId="77777777" w:rsidR="001E3FA6" w:rsidRPr="00AA442D" w:rsidRDefault="001E3FA6" w:rsidP="0026131F">
      <w:pPr>
        <w:spacing w:before="0" w:after="160" w:line="259" w:lineRule="auto"/>
        <w:rPr>
          <w:lang w:val="en-US"/>
        </w:rPr>
      </w:pPr>
    </w:p>
    <w:p w14:paraId="65F5DC33" w14:textId="45663503" w:rsidR="000F7298" w:rsidRDefault="000F7298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br/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F8AB38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606714">
        <w:rPr>
          <w:lang w:val="en-US"/>
        </w:rPr>
        <w:t>Solactive</w:t>
      </w:r>
      <w:proofErr w:type="spellEnd"/>
      <w:r w:rsidR="00606714">
        <w:rPr>
          <w:lang w:val="en-US"/>
        </w:rPr>
        <w:t xml:space="preserve"> ILIM New World Index Series</w:t>
      </w:r>
      <w:r w:rsidR="00606714" w:rsidRPr="00C04273" w:rsidDel="00606714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A442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0086F8A3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E7099D">
        <w:rPr>
          <w:i/>
          <w:lang w:val="en-US"/>
        </w:rPr>
        <w:t>2025-04-18.</w:t>
      </w:r>
    </w:p>
    <w:p w14:paraId="741A56A5" w14:textId="0F88802E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AA442D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AA442D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E7099D">
        <w:rPr>
          <w:i/>
          <w:lang w:val="en-US"/>
        </w:rPr>
        <w:t>2025-05-02.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53F774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proofErr w:type="spellStart"/>
      <w:r w:rsidR="00E7099D">
        <w:rPr>
          <w:lang w:val="en-US"/>
        </w:rPr>
        <w:t>Solactive</w:t>
      </w:r>
      <w:proofErr w:type="spellEnd"/>
      <w:r w:rsidR="00E7099D">
        <w:rPr>
          <w:lang w:val="en-US"/>
        </w:rPr>
        <w:t xml:space="preserve"> ILIM New World Index Series</w:t>
      </w:r>
      <w:r w:rsidR="0026131F" w:rsidRPr="00AA442D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lastRenderedPageBreak/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AA442D" w:rsidRDefault="003D0D25" w:rsidP="003D0D25">
      <w:pPr>
        <w:spacing w:after="0"/>
        <w:ind w:left="1416" w:firstLine="708"/>
        <w:rPr>
          <w:lang w:val="en-US"/>
        </w:rPr>
      </w:pPr>
      <w:r w:rsidRPr="00AA442D">
        <w:rPr>
          <w:lang w:val="en-US"/>
        </w:rPr>
        <w:t>Germany</w:t>
      </w:r>
    </w:p>
    <w:p w14:paraId="752A804F" w14:textId="7A894BF5" w:rsidR="00753C1C" w:rsidRPr="00AA442D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AA442D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9ED7D7-BE5F-4A79-8CCC-B75133068503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88D7DA5-58FB-4169-A647-AE8068D96101}"/>
    <w:embedBold r:id="rId3" w:fontKey="{611559FA-D761-4D3A-AD6B-BE42A8537920}"/>
    <w:embedItalic r:id="rId4" w:fontKey="{90B64915-9758-4FCA-B10A-56E385AF96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C938CE0-9A4C-4086-A4F1-C58DAB8C45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2A2D633-FCF4-4E85-9A52-18EECA3EC2F3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76D3E2DC-7D26-457D-B7C0-4ED49D798A68}"/>
    <w:embedBold r:id="rId8" w:fontKey="{E43A52C4-7710-4A97-A9E7-24213809D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5ED0A1A8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A372E">
          <w:rPr>
            <w:lang w:val="en-US"/>
          </w:rPr>
          <w:t>Market Consultation SOLACTIVE ILIM NEW WORLD INDEX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B25004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50575950" o:spid="_x0000_i1025" type="#_x0000_t75" style="width:26pt;height:20pt;visibility:visible;mso-wrap-style:square">
            <v:imagedata r:id="rId1" o:title=""/>
          </v:shape>
        </w:pict>
      </mc:Choice>
      <mc:Fallback>
        <w:drawing>
          <wp:inline distT="0" distB="0" distL="0" distR="0" wp14:anchorId="0DB10F4B">
            <wp:extent cx="330200" cy="254000"/>
            <wp:effectExtent l="0" t="0" r="0" b="0"/>
            <wp:docPr id="850575950" name="Picture 85057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0998014" id="Picture 1310208749" o:spid="_x0000_i1025" type="#_x0000_t75" style="width:20pt;height:20pt;visibility:visible;mso-wrap-style:square">
            <v:imagedata r:id="rId3" o:title=""/>
          </v:shape>
        </w:pict>
      </mc:Choice>
      <mc:Fallback>
        <w:drawing>
          <wp:inline distT="0" distB="0" distL="0" distR="0" wp14:anchorId="44646371">
            <wp:extent cx="254000" cy="254000"/>
            <wp:effectExtent l="0" t="0" r="0" b="0"/>
            <wp:docPr id="1310208749" name="Picture 131020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5210213" id="Picture 1758143652" o:spid="_x0000_i1025" type="#_x0000_t75" style="width:15.5pt;height:16pt;visibility:visible;mso-wrap-style:square">
            <v:imagedata r:id="rId5" o:title=""/>
          </v:shape>
        </w:pict>
      </mc:Choice>
      <mc:Fallback>
        <w:drawing>
          <wp:inline distT="0" distB="0" distL="0" distR="0" wp14:anchorId="749FDB49">
            <wp:extent cx="196850" cy="203200"/>
            <wp:effectExtent l="0" t="0" r="0" b="0"/>
            <wp:docPr id="1758143652" name="Picture 175814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1D564B64" id="Picture 1432780004" o:spid="_x0000_i1025" type="#_x0000_t75" style="width:15.5pt;height:16pt;visibility:visible;mso-wrap-style:square">
            <v:imagedata r:id="rId7" o:title=""/>
          </v:shape>
        </w:pict>
      </mc:Choice>
      <mc:Fallback>
        <w:drawing>
          <wp:inline distT="0" distB="0" distL="0" distR="0" wp14:anchorId="02FA5F65">
            <wp:extent cx="196850" cy="203200"/>
            <wp:effectExtent l="0" t="0" r="0" b="0"/>
            <wp:docPr id="1432780004" name="Picture 14327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905805">
    <w:abstractNumId w:val="5"/>
  </w:num>
  <w:num w:numId="2" w16cid:durableId="1893270907">
    <w:abstractNumId w:val="6"/>
  </w:num>
  <w:num w:numId="3" w16cid:durableId="755902279">
    <w:abstractNumId w:val="15"/>
  </w:num>
  <w:num w:numId="4" w16cid:durableId="1794908228">
    <w:abstractNumId w:val="19"/>
  </w:num>
  <w:num w:numId="5" w16cid:durableId="1153179631">
    <w:abstractNumId w:val="14"/>
  </w:num>
  <w:num w:numId="6" w16cid:durableId="1382829751">
    <w:abstractNumId w:val="7"/>
  </w:num>
  <w:num w:numId="7" w16cid:durableId="1671786308">
    <w:abstractNumId w:val="18"/>
  </w:num>
  <w:num w:numId="8" w16cid:durableId="1661421977">
    <w:abstractNumId w:val="3"/>
  </w:num>
  <w:num w:numId="9" w16cid:durableId="215092282">
    <w:abstractNumId w:val="12"/>
  </w:num>
  <w:num w:numId="10" w16cid:durableId="1236163233">
    <w:abstractNumId w:val="11"/>
  </w:num>
  <w:num w:numId="11" w16cid:durableId="1667510493">
    <w:abstractNumId w:val="2"/>
  </w:num>
  <w:num w:numId="12" w16cid:durableId="458764942">
    <w:abstractNumId w:val="1"/>
  </w:num>
  <w:num w:numId="13" w16cid:durableId="2117558796">
    <w:abstractNumId w:val="13"/>
  </w:num>
  <w:num w:numId="14" w16cid:durableId="157426421">
    <w:abstractNumId w:val="9"/>
  </w:num>
  <w:num w:numId="15" w16cid:durableId="360015772">
    <w:abstractNumId w:val="4"/>
  </w:num>
  <w:num w:numId="16" w16cid:durableId="615789768">
    <w:abstractNumId w:val="10"/>
  </w:num>
  <w:num w:numId="17" w16cid:durableId="2077820120">
    <w:abstractNumId w:val="20"/>
  </w:num>
  <w:num w:numId="18" w16cid:durableId="1328628775">
    <w:abstractNumId w:val="8"/>
  </w:num>
  <w:num w:numId="19" w16cid:durableId="1365520386">
    <w:abstractNumId w:val="16"/>
  </w:num>
  <w:num w:numId="20" w16cid:durableId="976453354">
    <w:abstractNumId w:val="17"/>
  </w:num>
  <w:num w:numId="21" w16cid:durableId="1507014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0F7298"/>
    <w:rsid w:val="0010358C"/>
    <w:rsid w:val="00110CA0"/>
    <w:rsid w:val="00113086"/>
    <w:rsid w:val="00123CB9"/>
    <w:rsid w:val="00124B71"/>
    <w:rsid w:val="001278E3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A252E"/>
    <w:rsid w:val="001B6B1E"/>
    <w:rsid w:val="001C7018"/>
    <w:rsid w:val="001D0ECC"/>
    <w:rsid w:val="001D6895"/>
    <w:rsid w:val="001E3FA6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4485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A6168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3798"/>
    <w:rsid w:val="005E2B50"/>
    <w:rsid w:val="005E38A8"/>
    <w:rsid w:val="005E61B4"/>
    <w:rsid w:val="005F62E5"/>
    <w:rsid w:val="00606714"/>
    <w:rsid w:val="00621EE1"/>
    <w:rsid w:val="00623953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A372E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407D1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3D5A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A442D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0CC6"/>
    <w:rsid w:val="00B5343D"/>
    <w:rsid w:val="00B61371"/>
    <w:rsid w:val="00B6689F"/>
    <w:rsid w:val="00B84D86"/>
    <w:rsid w:val="00B915B6"/>
    <w:rsid w:val="00BA23D9"/>
    <w:rsid w:val="00BA3FA5"/>
    <w:rsid w:val="00BA6139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251C7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099D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16C8"/>
    <w:rsid w:val="00F25F45"/>
    <w:rsid w:val="00F46A29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A625C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52E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F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23F8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7A372E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FA6"/>
    <w:rPr>
      <w:rFonts w:asciiTheme="majorHAnsi" w:eastAsiaTheme="majorEastAsia" w:hAnsiTheme="majorHAnsi" w:cstheme="majorBidi"/>
      <w:color w:val="023F8E" w:themeColor="accent1" w:themeShade="7F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4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9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99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2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5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9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64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10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9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2E4485"/>
    <w:rsid w:val="00523072"/>
    <w:rsid w:val="005325BE"/>
    <w:rsid w:val="008407D1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664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ILIM NEW WORLD INDEX SERIES</dc:title>
  <dc:subject>Calculation Documents &amp; Methodologies</dc:subject>
  <dc:creator>Solactive AG</dc:creator>
  <cp:keywords/>
  <dc:description/>
  <cp:lastModifiedBy>Darkaoui, Jamal</cp:lastModifiedBy>
  <cp:revision>4</cp:revision>
  <cp:lastPrinted>2025-04-03T15:55:00Z</cp:lastPrinted>
  <dcterms:created xsi:type="dcterms:W3CDTF">2025-04-03T15:42:00Z</dcterms:created>
  <dcterms:modified xsi:type="dcterms:W3CDTF">2025-04-03T15:56:00Z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