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2549B5B" w14:textId="20CB5F69" w:rsidR="003C16C2" w:rsidRPr="0097651D" w:rsidRDefault="00056CA8" w:rsidP="00BD5B7D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UBS Climate Aware Global Developed Equity CTB Index</w:t>
              </w:r>
            </w:p>
          </w:sdtContent>
        </w:sdt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5AD6BD1" w:rsidR="00466905" w:rsidRPr="00D902A1" w:rsidRDefault="00936AA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1-2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22 November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5AD6BD1" w:rsidR="00466905" w:rsidRPr="00D902A1" w:rsidRDefault="00936AA9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1-2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22 November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982A4E6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BD5B7D">
        <w:rPr>
          <w:lang w:val="en-GB"/>
        </w:rPr>
        <w:t>Ind</w:t>
      </w:r>
      <w:r w:rsidR="00E05994" w:rsidRPr="00BD5B7D">
        <w:rPr>
          <w:lang w:val="en-GB"/>
        </w:rPr>
        <w:t>ices (the ‘</w:t>
      </w:r>
      <w:r w:rsidR="00A97E61" w:rsidRPr="00BD5B7D">
        <w:rPr>
          <w:lang w:val="en-GB"/>
        </w:rPr>
        <w:t>Ind</w:t>
      </w:r>
      <w:r w:rsidR="00E05994" w:rsidRPr="00BD5B7D">
        <w:rPr>
          <w:lang w:val="en-GB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BD5B7D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7D9887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D5B7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UBS Climate Aware Global Developed Equity CTB Index PR</w:t>
            </w:r>
          </w:p>
          <w:p w14:paraId="625162DF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D5B7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UBS Climate Aware Global Developed Equity CTB Index NTR</w:t>
            </w:r>
          </w:p>
          <w:p w14:paraId="1986C86E" w14:textId="674AF5ED" w:rsidR="00E05994" w:rsidRPr="003A1DD5" w:rsidRDefault="00BD5B7D" w:rsidP="00BD5B7D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D5B7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UBS Climate Aware Global Developed Equity CTB Index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DAC5E45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D5B7D">
              <w:rPr>
                <w:rFonts w:eastAsia="Calibri"/>
                <w:color w:val="000000"/>
                <w:lang w:val="en-GB" w:eastAsia="en-US"/>
              </w:rPr>
              <w:t>.SOLUBSCP</w:t>
            </w:r>
            <w:proofErr w:type="gramEnd"/>
          </w:p>
          <w:p w14:paraId="28A92A8D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D5B7D">
              <w:rPr>
                <w:rFonts w:eastAsia="Calibri"/>
                <w:color w:val="000000"/>
                <w:lang w:val="en-GB" w:eastAsia="en-US"/>
              </w:rPr>
              <w:t>.SOLUBSCA</w:t>
            </w:r>
            <w:proofErr w:type="gramEnd"/>
          </w:p>
          <w:p w14:paraId="62C3F688" w14:textId="7CD22083" w:rsidR="00E05994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D5B7D">
              <w:rPr>
                <w:rFonts w:eastAsia="Calibri"/>
                <w:color w:val="000000"/>
                <w:lang w:val="en-GB" w:eastAsia="en-US"/>
              </w:rPr>
              <w:t>.SOLUBSCG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D307A22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D5B7D">
              <w:rPr>
                <w:rFonts w:eastAsia="Calibri"/>
                <w:color w:val="000000"/>
                <w:lang w:val="en-GB" w:eastAsia="en-US"/>
              </w:rPr>
              <w:t>DE000SL0B780</w:t>
            </w:r>
          </w:p>
          <w:p w14:paraId="47CA7305" w14:textId="77777777" w:rsidR="00BD5B7D" w:rsidRPr="00BD5B7D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D5B7D">
              <w:rPr>
                <w:rFonts w:eastAsia="Calibri"/>
                <w:color w:val="000000"/>
                <w:lang w:val="en-GB" w:eastAsia="en-US"/>
              </w:rPr>
              <w:t>DE000SL0B798</w:t>
            </w:r>
          </w:p>
          <w:p w14:paraId="12D59FB1" w14:textId="3CAB6CA5" w:rsidR="00E05994" w:rsidRDefault="00BD5B7D" w:rsidP="00BD5B7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D5B7D">
              <w:rPr>
                <w:rFonts w:eastAsia="Calibri"/>
                <w:color w:val="000000"/>
                <w:lang w:val="en-GB" w:eastAsia="en-US"/>
              </w:rPr>
              <w:t>DE000SL0B8A5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3E28B198" w:rsidR="007E47D4" w:rsidRDefault="00BD5B7D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lang w:val="en-US"/>
        </w:rPr>
        <w:t xml:space="preserve">Solactive </w:t>
      </w:r>
      <w:r w:rsidRPr="00870DA9">
        <w:rPr>
          <w:lang w:val="en-US"/>
        </w:rPr>
        <w:t>intend</w:t>
      </w:r>
      <w:r>
        <w:rPr>
          <w:lang w:val="en-US"/>
        </w:rPr>
        <w:t>s</w:t>
      </w:r>
      <w:r w:rsidRPr="00870DA9">
        <w:rPr>
          <w:lang w:val="en-US"/>
        </w:rPr>
        <w:t xml:space="preserve"> to change the technical implementation of the rebalancing of the ind</w:t>
      </w:r>
      <w:r>
        <w:rPr>
          <w:lang w:val="en-US"/>
        </w:rPr>
        <w:t>ices</w:t>
      </w:r>
      <w:r w:rsidRPr="00870DA9">
        <w:rPr>
          <w:lang w:val="en-US"/>
        </w:rPr>
        <w:t xml:space="preserve"> from the implementation of the weigh</w:t>
      </w:r>
      <w:r>
        <w:rPr>
          <w:lang w:val="en-US"/>
        </w:rPr>
        <w:t>ts</w:t>
      </w:r>
      <w:r w:rsidRPr="00870DA9">
        <w:rPr>
          <w:lang w:val="en-US"/>
        </w:rPr>
        <w:t xml:space="preserve"> on the rebalancing day as determined on the selection day to the </w:t>
      </w:r>
      <w:r w:rsidR="00056CA8">
        <w:rPr>
          <w:lang w:val="en-US"/>
        </w:rPr>
        <w:t xml:space="preserve">implementation of </w:t>
      </w:r>
      <w:r w:rsidRPr="00870DA9">
        <w:rPr>
          <w:lang w:val="en-US"/>
        </w:rPr>
        <w:t xml:space="preserve">shares </w:t>
      </w:r>
      <w:r>
        <w:rPr>
          <w:lang w:val="en-US"/>
        </w:rPr>
        <w:t xml:space="preserve">based on the weights </w:t>
      </w:r>
      <w:r w:rsidRPr="00870DA9">
        <w:rPr>
          <w:lang w:val="en-US"/>
        </w:rPr>
        <w:t xml:space="preserve">determined on the selection day. The change </w:t>
      </w:r>
      <w:r w:rsidR="00056CA8">
        <w:rPr>
          <w:lang w:val="en-US"/>
        </w:rPr>
        <w:t>will</w:t>
      </w:r>
      <w:r w:rsidR="00056CA8" w:rsidRPr="00870DA9">
        <w:rPr>
          <w:lang w:val="en-US"/>
        </w:rPr>
        <w:t xml:space="preserve"> </w:t>
      </w:r>
      <w:r w:rsidRPr="00870DA9">
        <w:rPr>
          <w:lang w:val="en-US"/>
        </w:rPr>
        <w:t xml:space="preserve">harmonize the index with its universe, the </w:t>
      </w:r>
      <w:r w:rsidRPr="00BD5B7D">
        <w:rPr>
          <w:lang w:val="en-US"/>
        </w:rPr>
        <w:t>Solactive GBS Developed Markets Large &amp; Mid Cap USD Index</w:t>
      </w:r>
      <w:r w:rsidRPr="00870DA9">
        <w:rPr>
          <w:lang w:val="en-US"/>
        </w:rPr>
        <w:t xml:space="preserve">.  In addition, the change </w:t>
      </w:r>
      <w:r w:rsidR="00056CA8">
        <w:rPr>
          <w:lang w:val="en-US"/>
        </w:rPr>
        <w:t>will</w:t>
      </w:r>
      <w:r w:rsidR="00056CA8" w:rsidRPr="00870DA9">
        <w:rPr>
          <w:lang w:val="en-US"/>
        </w:rPr>
        <w:t xml:space="preserve"> </w:t>
      </w:r>
      <w:r w:rsidRPr="00870DA9">
        <w:rPr>
          <w:lang w:val="en-US"/>
        </w:rPr>
        <w:t>improve the replicability of the ind</w:t>
      </w:r>
      <w:r>
        <w:rPr>
          <w:lang w:val="en-US"/>
        </w:rPr>
        <w:t>ex.</w:t>
      </w:r>
    </w:p>
    <w:p w14:paraId="2A079CAD" w14:textId="3B8A56BC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BD5B7D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2C79E2D6" w:rsidR="004A428F" w:rsidRPr="005F47E4" w:rsidRDefault="004A428F" w:rsidP="0026131F">
      <w:pPr>
        <w:spacing w:before="0" w:after="160" w:line="259" w:lineRule="auto"/>
        <w:rPr>
          <w:lang w:val="en-GB"/>
        </w:rPr>
      </w:pPr>
      <w:r w:rsidRPr="005F47E4">
        <w:rPr>
          <w:lang w:val="en-GB"/>
        </w:rPr>
        <w:t xml:space="preserve">The following Methodology change </w:t>
      </w:r>
      <w:r w:rsidR="00A64163" w:rsidRPr="005F47E4">
        <w:rPr>
          <w:lang w:val="en-US"/>
        </w:rPr>
        <w:t>is</w:t>
      </w:r>
      <w:r w:rsidR="00BD5B7D" w:rsidRPr="005F47E4">
        <w:rPr>
          <w:lang w:val="en-US"/>
        </w:rPr>
        <w:t xml:space="preserve"> </w:t>
      </w:r>
      <w:r w:rsidRPr="005F47E4">
        <w:rPr>
          <w:lang w:val="en-GB"/>
        </w:rPr>
        <w:t>proposed in the following point</w:t>
      </w:r>
      <w:r w:rsidR="00BD5B7D" w:rsidRPr="005F47E4">
        <w:rPr>
          <w:lang w:val="en-GB"/>
        </w:rPr>
        <w:t>s</w:t>
      </w:r>
      <w:r w:rsidR="00A64163" w:rsidRPr="005F47E4" w:rsidDel="00C77B4F">
        <w:rPr>
          <w:lang w:val="en-GB"/>
        </w:rPr>
        <w:t xml:space="preserve"> </w:t>
      </w:r>
      <w:r w:rsidR="00C32515" w:rsidRPr="005F47E4">
        <w:rPr>
          <w:lang w:val="en-GB"/>
        </w:rPr>
        <w:t>of the Index Guideline</w:t>
      </w:r>
      <w:r w:rsidRPr="005F47E4">
        <w:rPr>
          <w:lang w:val="en-GB"/>
        </w:rPr>
        <w:t xml:space="preserve"> (ordered in accordance with the numbering of the affected sections):</w:t>
      </w:r>
    </w:p>
    <w:p w14:paraId="4D2741CB" w14:textId="54ABAFD5" w:rsidR="00BD5B7D" w:rsidRPr="005F47E4" w:rsidRDefault="00BD5B7D" w:rsidP="002663E0">
      <w:pPr>
        <w:spacing w:before="0" w:after="160" w:line="259" w:lineRule="auto"/>
        <w:jc w:val="left"/>
        <w:rPr>
          <w:lang w:val="en-US"/>
        </w:rPr>
      </w:pPr>
      <w:r w:rsidRPr="005F47E4">
        <w:rPr>
          <w:lang w:val="en-GB"/>
        </w:rPr>
        <w:t>Section 3.1. ORDINARY REBALANCE</w:t>
      </w:r>
    </w:p>
    <w:p w14:paraId="1C95943A" w14:textId="4AFA3AAB" w:rsidR="00BD5B7D" w:rsidRPr="005F47E4" w:rsidRDefault="00BD5B7D" w:rsidP="002663E0">
      <w:pPr>
        <w:spacing w:before="0" w:after="160" w:line="259" w:lineRule="auto"/>
        <w:jc w:val="left"/>
        <w:rPr>
          <w:b/>
          <w:bCs/>
          <w:lang w:val="en-US"/>
        </w:rPr>
      </w:pPr>
      <w:r w:rsidRPr="005F47E4">
        <w:rPr>
          <w:b/>
          <w:bCs/>
          <w:lang w:val="en-US"/>
        </w:rPr>
        <w:t xml:space="preserve">From: </w:t>
      </w:r>
    </w:p>
    <w:p w14:paraId="0769F7F8" w14:textId="5A8466F3" w:rsidR="00BD5B7D" w:rsidRPr="005F47E4" w:rsidRDefault="00BD5B7D" w:rsidP="00BD5B7D">
      <w:pPr>
        <w:rPr>
          <w:lang w:val="en-US"/>
        </w:rPr>
      </w:pPr>
      <w:r w:rsidRPr="005F47E4">
        <w:rPr>
          <w:lang w:val="en-US"/>
        </w:rPr>
        <w:t xml:space="preserve">This is carried out by implementing the weights as determined on the SELECTION DAY. </w:t>
      </w:r>
    </w:p>
    <w:p w14:paraId="3B78AAB8" w14:textId="5167DA7D" w:rsidR="00BD5B7D" w:rsidRPr="005F47E4" w:rsidRDefault="00BD5B7D" w:rsidP="00BD5B7D">
      <w:pPr>
        <w:rPr>
          <w:b/>
          <w:bCs/>
          <w:lang w:val="en-US"/>
        </w:rPr>
      </w:pPr>
      <w:r w:rsidRPr="005F47E4">
        <w:rPr>
          <w:b/>
          <w:bCs/>
          <w:lang w:val="en-US"/>
        </w:rPr>
        <w:t>To:</w:t>
      </w:r>
    </w:p>
    <w:p w14:paraId="11CC92A0" w14:textId="78054D1B" w:rsidR="00BD5B7D" w:rsidRPr="005F47E4" w:rsidRDefault="00BD5B7D" w:rsidP="00BD5B7D">
      <w:pPr>
        <w:rPr>
          <w:rFonts w:ascii="Calibri" w:hAnsi="Calibri"/>
          <w:sz w:val="22"/>
          <w:szCs w:val="22"/>
          <w:lang w:val="en-US"/>
        </w:rPr>
      </w:pPr>
      <w:r w:rsidRPr="005F47E4">
        <w:rPr>
          <w:lang w:val="en-US"/>
        </w:rPr>
        <w:t xml:space="preserve">This is carried out by implementing the shares as determined on the FIXING DAY based on the weights calculated on the SELECTION DAY.  </w:t>
      </w:r>
    </w:p>
    <w:p w14:paraId="2078EB55" w14:textId="77777777" w:rsidR="005F47E4" w:rsidRDefault="005F47E4" w:rsidP="002663E0">
      <w:pPr>
        <w:spacing w:before="0" w:after="160" w:line="259" w:lineRule="auto"/>
        <w:jc w:val="left"/>
        <w:rPr>
          <w:lang w:val="en-US"/>
        </w:rPr>
      </w:pPr>
    </w:p>
    <w:p w14:paraId="09649549" w14:textId="232A4960" w:rsidR="00BD5B7D" w:rsidRPr="005F47E4" w:rsidRDefault="00BD5B7D" w:rsidP="002663E0">
      <w:pPr>
        <w:spacing w:before="0" w:after="160" w:line="259" w:lineRule="auto"/>
        <w:jc w:val="left"/>
        <w:rPr>
          <w:lang w:val="en-US"/>
        </w:rPr>
      </w:pPr>
      <w:r w:rsidRPr="005F47E4">
        <w:rPr>
          <w:lang w:val="en-US"/>
        </w:rPr>
        <w:t xml:space="preserve">Section 6. </w:t>
      </w:r>
      <w:r w:rsidR="005F47E4" w:rsidRPr="005F47E4">
        <w:rPr>
          <w:lang w:val="en-US"/>
        </w:rPr>
        <w:t>DEFINITIONS</w:t>
      </w:r>
    </w:p>
    <w:p w14:paraId="7718C16F" w14:textId="2A823B3C" w:rsidR="00BD5B7D" w:rsidRPr="005F47E4" w:rsidRDefault="00BD5B7D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5F47E4">
        <w:rPr>
          <w:b/>
          <w:bCs/>
          <w:lang w:val="en-GB"/>
        </w:rPr>
        <w:t xml:space="preserve">Adding: </w:t>
      </w:r>
    </w:p>
    <w:p w14:paraId="6BD14C59" w14:textId="77777777" w:rsidR="00BD5B7D" w:rsidRPr="00B214DC" w:rsidRDefault="00BD5B7D" w:rsidP="00BD5B7D">
      <w:pPr>
        <w:rPr>
          <w:rFonts w:ascii="Flama Semicondensed Medium" w:hAnsi="Flama Semicondensed Medium"/>
          <w:bCs/>
          <w:lang w:val="en-US"/>
        </w:rPr>
      </w:pPr>
      <w:r w:rsidRPr="00FB2C86">
        <w:rPr>
          <w:rFonts w:ascii="Flama Semicondensed Medium" w:hAnsi="Flama Semicondensed Medium"/>
          <w:bCs/>
          <w:lang w:val="en-US"/>
        </w:rPr>
        <w:t>“FIXING DAY</w:t>
      </w:r>
      <w:r>
        <w:rPr>
          <w:rFonts w:ascii="Flama Semicondensed Medium" w:hAnsi="Flama Semicondensed Medium"/>
          <w:bCs/>
          <w:lang w:val="en-US"/>
        </w:rPr>
        <w:t xml:space="preserve">” </w:t>
      </w:r>
      <w:r w:rsidRPr="00FB2C86">
        <w:rPr>
          <w:lang w:val="en-US"/>
        </w:rPr>
        <w:t>is the same as the Selection Day.</w:t>
      </w:r>
    </w:p>
    <w:p w14:paraId="35C306F4" w14:textId="77777777" w:rsidR="00BD5B7D" w:rsidRDefault="00BD5B7D" w:rsidP="002663E0">
      <w:pPr>
        <w:spacing w:before="0" w:after="160" w:line="259" w:lineRule="auto"/>
        <w:jc w:val="left"/>
        <w:rPr>
          <w:i/>
          <w:lang w:val="en-US"/>
        </w:rPr>
      </w:pPr>
    </w:p>
    <w:p w14:paraId="0FC72453" w14:textId="77777777" w:rsidR="00BD5B7D" w:rsidRPr="00BD5B7D" w:rsidRDefault="00BD5B7D" w:rsidP="002663E0">
      <w:pPr>
        <w:spacing w:before="0" w:after="160" w:line="259" w:lineRule="auto"/>
        <w:jc w:val="left"/>
        <w:rPr>
          <w:i/>
          <w:lang w:val="en-US"/>
        </w:rPr>
      </w:pPr>
    </w:p>
    <w:p w14:paraId="1FE691EF" w14:textId="77777777" w:rsidR="00BD5B7D" w:rsidRDefault="00BD5B7D" w:rsidP="002663E0">
      <w:pPr>
        <w:spacing w:before="0" w:after="160" w:line="259" w:lineRule="auto"/>
        <w:jc w:val="left"/>
        <w:rPr>
          <w:i/>
          <w:lang w:val="en-GB"/>
        </w:rPr>
      </w:pPr>
    </w:p>
    <w:p w14:paraId="45154AF2" w14:textId="0BC1ABC0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0B479A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BD5B7D" w:rsidRPr="00BD5B7D">
        <w:rPr>
          <w:lang w:val="en-US"/>
        </w:rPr>
        <w:t xml:space="preserve">Solactive UBS Climate Aware Global Developed Equity CTB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F47E4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18190670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 xml:space="preserve">Stakeholders and third parties who are interested in participating in this Market Consultation, are invited to respond until </w:t>
      </w:r>
      <w:r w:rsidR="00BD5B7D">
        <w:rPr>
          <w:i/>
          <w:lang w:val="en-US"/>
        </w:rPr>
        <w:t>2024-12-06</w:t>
      </w:r>
    </w:p>
    <w:p w14:paraId="741A56A5" w14:textId="3395E25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BD5B7D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BD5B7D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BD5B7D">
        <w:rPr>
          <w:i/>
          <w:lang w:val="en-US"/>
        </w:rPr>
        <w:t>2024-12-20.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6AB9F564" w14:textId="18F91A14" w:rsidR="005055F5" w:rsidRPr="00C04273" w:rsidRDefault="005055F5" w:rsidP="0098416E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BD5B7D">
        <w:rPr>
          <w:b/>
          <w:bCs/>
          <w:lang w:val="en-US"/>
        </w:rPr>
        <w:t xml:space="preserve"> </w:t>
      </w:r>
      <w:r w:rsidR="0098416E" w:rsidRPr="0098416E">
        <w:rPr>
          <w:b/>
          <w:bCs/>
          <w:lang w:val="en-US"/>
        </w:rPr>
        <w:t>Solactive UBS Climate Aware Global Developed Equity CTB Index</w:t>
      </w:r>
      <w:r w:rsidR="0026131F" w:rsidRPr="00056CA8">
        <w:rPr>
          <w:lang w:val="en-US"/>
        </w:rPr>
        <w:t>”</w:t>
      </w:r>
      <w:r w:rsidRPr="00C04273">
        <w:rPr>
          <w:lang w:val="en-US"/>
        </w:rPr>
        <w:t xml:space="preserve"> as the subject of the email, or 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BD5B7D" w:rsidRDefault="003D0D25" w:rsidP="003D0D25">
      <w:pPr>
        <w:spacing w:after="0"/>
        <w:ind w:left="1416" w:firstLine="708"/>
        <w:rPr>
          <w:lang w:val="en-US"/>
        </w:rPr>
      </w:pPr>
      <w:r w:rsidRPr="00BD5B7D">
        <w:rPr>
          <w:lang w:val="en-US"/>
        </w:rPr>
        <w:t>Germany</w:t>
      </w:r>
    </w:p>
    <w:p w14:paraId="752A804F" w14:textId="7A894BF5" w:rsidR="00753C1C" w:rsidRPr="00BD5B7D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BD5B7D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60461F-3F40-44A3-B40B-2517C7C20AC7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B0AD3920-4131-4973-931A-ECF783068E3A}"/>
    <w:embedBold r:id="rId3" w:fontKey="{0CC57B2A-4B7C-4532-AE4C-DEF985D44FC4}"/>
    <w:embedItalic r:id="rId4" w:fontKey="{0CB6D03C-3BD3-4619-A76D-2499422763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A43AD5-4DBD-403A-A70B-04EF17143F67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2DC202DE-9B20-47F8-A8ED-B7448E550648}"/>
    <w:embedBold r:id="rId7" w:fontKey="{E54C9FAB-46C8-44E3-B822-95EC2117E8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090EE9-5FCF-4F1D-AD24-ACED4C001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77C8759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6CA8">
          <w:rPr>
            <w:lang w:val="en-US"/>
          </w:rPr>
          <w:t>Market Consultation Solactive UBS Climate Aware Global Developed Equity CTB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95060">
    <w:abstractNumId w:val="5"/>
  </w:num>
  <w:num w:numId="2" w16cid:durableId="1861043447">
    <w:abstractNumId w:val="6"/>
  </w:num>
  <w:num w:numId="3" w16cid:durableId="1954898739">
    <w:abstractNumId w:val="15"/>
  </w:num>
  <w:num w:numId="4" w16cid:durableId="41953926">
    <w:abstractNumId w:val="19"/>
  </w:num>
  <w:num w:numId="5" w16cid:durableId="1869676898">
    <w:abstractNumId w:val="14"/>
  </w:num>
  <w:num w:numId="6" w16cid:durableId="2103641219">
    <w:abstractNumId w:val="7"/>
  </w:num>
  <w:num w:numId="7" w16cid:durableId="2122995120">
    <w:abstractNumId w:val="18"/>
  </w:num>
  <w:num w:numId="8" w16cid:durableId="1740982206">
    <w:abstractNumId w:val="3"/>
  </w:num>
  <w:num w:numId="9" w16cid:durableId="1692760594">
    <w:abstractNumId w:val="12"/>
  </w:num>
  <w:num w:numId="10" w16cid:durableId="220211382">
    <w:abstractNumId w:val="11"/>
  </w:num>
  <w:num w:numId="11" w16cid:durableId="1322852918">
    <w:abstractNumId w:val="2"/>
  </w:num>
  <w:num w:numId="12" w16cid:durableId="152334631">
    <w:abstractNumId w:val="1"/>
  </w:num>
  <w:num w:numId="13" w16cid:durableId="1298291951">
    <w:abstractNumId w:val="13"/>
  </w:num>
  <w:num w:numId="14" w16cid:durableId="913204750">
    <w:abstractNumId w:val="9"/>
  </w:num>
  <w:num w:numId="15" w16cid:durableId="1415735971">
    <w:abstractNumId w:val="4"/>
  </w:num>
  <w:num w:numId="16" w16cid:durableId="1374816308">
    <w:abstractNumId w:val="10"/>
  </w:num>
  <w:num w:numId="17" w16cid:durableId="1534613121">
    <w:abstractNumId w:val="20"/>
  </w:num>
  <w:num w:numId="18" w16cid:durableId="1438283318">
    <w:abstractNumId w:val="8"/>
  </w:num>
  <w:num w:numId="19" w16cid:durableId="2122415369">
    <w:abstractNumId w:val="16"/>
  </w:num>
  <w:num w:numId="20" w16cid:durableId="70472802">
    <w:abstractNumId w:val="17"/>
  </w:num>
  <w:num w:numId="21" w16cid:durableId="101426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53EA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6CA8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3514"/>
    <w:rsid w:val="00135E34"/>
    <w:rsid w:val="00151DD8"/>
    <w:rsid w:val="00185395"/>
    <w:rsid w:val="001913FD"/>
    <w:rsid w:val="00192032"/>
    <w:rsid w:val="0019287D"/>
    <w:rsid w:val="00196409"/>
    <w:rsid w:val="00196791"/>
    <w:rsid w:val="001A0F7D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04C2"/>
    <w:rsid w:val="005457DD"/>
    <w:rsid w:val="005646C6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5F47E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36AA9"/>
    <w:rsid w:val="00960D2A"/>
    <w:rsid w:val="00970C26"/>
    <w:rsid w:val="0097651D"/>
    <w:rsid w:val="00983D90"/>
    <w:rsid w:val="0098416E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D5B7D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20F5E"/>
    <w:rsid w:val="00D30535"/>
    <w:rsid w:val="00D55031"/>
    <w:rsid w:val="00D60284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30C96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E527B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BD5B7D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3514"/>
    <w:rsid w:val="0013714F"/>
    <w:rsid w:val="001964B4"/>
    <w:rsid w:val="001A3C98"/>
    <w:rsid w:val="002C59F1"/>
    <w:rsid w:val="00523072"/>
    <w:rsid w:val="005325BE"/>
    <w:rsid w:val="005404C2"/>
    <w:rsid w:val="005646C6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0284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2024-11-22T00:00:00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UBS Climate Aware Global Developed Equity CTB Index</dc:title>
  <dc:subject>Calculation Documents &amp; Methodologies</dc:subject>
  <dc:creator>Solactive AG</dc:creator>
  <cp:keywords/>
  <dc:description/>
  <cp:lastModifiedBy>Harborth, Lukas</cp:lastModifiedBy>
  <cp:revision>20</cp:revision>
  <cp:lastPrinted>2018-12-10T16:54:00Z</cp:lastPrinted>
  <dcterms:created xsi:type="dcterms:W3CDTF">2021-11-16T06:38:00Z</dcterms:created>
  <dcterms:modified xsi:type="dcterms:W3CDTF">2024-11-22T09:57:00Z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