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76269D7" w:rsidR="0092193A" w:rsidRPr="0097651D" w:rsidRDefault="00FF0EAD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Consultation: Enhancement of the Solactive United States Dividend Elite Index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commentRangeStart w:id="0"/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commentRangeEnd w:id="0"/>
          <w:r w:rsidR="00113086">
            <w:rPr>
              <w:rStyle w:val="CommentReference"/>
              <w:rFonts w:eastAsia="Times New Roman" w:cs="Times New Roman"/>
            </w:rPr>
            <w:commentReference w:id="0"/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B38C97F" w:rsidR="00466905" w:rsidRPr="00D902A1" w:rsidRDefault="00A8488B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50B9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25</w:t>
                                    </w:r>
                                    <w:r w:rsidR="00E8728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050B9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November </w:t>
                                    </w:r>
                                    <w:r w:rsidR="00E8728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</w:t>
                                    </w:r>
                                    <w:r w:rsidR="00050B9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B38C97F" w:rsidR="00466905" w:rsidRPr="00D902A1" w:rsidRDefault="00A8488B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50B9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25</w:t>
                              </w:r>
                              <w:r w:rsidR="00E8728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050B9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November </w:t>
                              </w:r>
                              <w:r w:rsidR="00E8728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</w:t>
                              </w:r>
                              <w:r w:rsidR="00050B9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533FD1A1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3279D0">
        <w:rPr>
          <w:lang w:val="en-GB"/>
        </w:rPr>
        <w:t xml:space="preserve">following </w:t>
      </w:r>
      <w:r w:rsidR="00E05994" w:rsidRPr="003279D0">
        <w:rPr>
          <w:lang w:val="en-US"/>
        </w:rPr>
        <w:t>Ind</w:t>
      </w:r>
      <w:r w:rsidR="00A97E61" w:rsidRPr="003279D0">
        <w:rPr>
          <w:lang w:val="en-US"/>
        </w:rPr>
        <w:t>ex</w:t>
      </w:r>
      <w:r w:rsidR="00050B98" w:rsidRPr="003279D0">
        <w:rPr>
          <w:lang w:val="en-US"/>
        </w:rPr>
        <w:t xml:space="preserve"> </w:t>
      </w:r>
      <w:r w:rsidR="00E05994" w:rsidRPr="003279D0">
        <w:rPr>
          <w:lang w:val="en-US"/>
        </w:rPr>
        <w:t>(the ‘Ind</w:t>
      </w:r>
      <w:r w:rsidR="00A97E61" w:rsidRPr="003279D0">
        <w:rPr>
          <w:lang w:val="en-US"/>
        </w:rPr>
        <w:t>ex</w:t>
      </w:r>
      <w:r w:rsidR="00050B98" w:rsidRPr="003279D0">
        <w:rPr>
          <w:lang w:val="en-US"/>
        </w:rPr>
        <w:t>’</w:t>
      </w:r>
      <w:r w:rsidR="00E05994" w:rsidRPr="003279D0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050B98" w14:paraId="285C0C70" w14:textId="77777777" w:rsidTr="00050B98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53BCC35A" w:rsidR="00E05994" w:rsidRPr="003A1DD5" w:rsidRDefault="00050B98" w:rsidP="00050B98">
            <w:pPr>
              <w:spacing w:line="256" w:lineRule="auto"/>
              <w:jc w:val="left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Solactive United States Dividend Elite Index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688" w14:textId="3B9036A0" w:rsidR="00E05994" w:rsidRDefault="00922D41" w:rsidP="00050B98">
            <w:pPr>
              <w:spacing w:line="256" w:lineRule="auto"/>
              <w:jc w:val="left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.</w:t>
            </w:r>
            <w:r w:rsidR="00050B98" w:rsidRPr="00050B98">
              <w:rPr>
                <w:rFonts w:eastAsia="Calibri"/>
                <w:color w:val="000000"/>
                <w:lang w:eastAsia="en-US"/>
              </w:rPr>
              <w:t>SDLUSUP</w:t>
            </w:r>
            <w:r w:rsidR="00973E69">
              <w:rPr>
                <w:rFonts w:eastAsia="Calibri"/>
                <w:color w:val="000000"/>
                <w:lang w:eastAsia="en-US"/>
              </w:rPr>
              <w:br/>
            </w:r>
            <w:r>
              <w:rPr>
                <w:rFonts w:eastAsia="Calibri"/>
                <w:color w:val="000000"/>
                <w:lang w:eastAsia="en-US"/>
              </w:rPr>
              <w:t>.</w:t>
            </w:r>
            <w:r w:rsidR="00050B98" w:rsidRPr="00050B98">
              <w:rPr>
                <w:rFonts w:eastAsia="Calibri"/>
                <w:color w:val="000000"/>
                <w:lang w:eastAsia="en-US"/>
              </w:rPr>
              <w:t>SDLUSU</w:t>
            </w:r>
            <w:r w:rsidR="00050B98">
              <w:rPr>
                <w:rFonts w:eastAsia="Calibri"/>
                <w:color w:val="000000"/>
                <w:lang w:eastAsia="en-US"/>
              </w:rPr>
              <w:t>N</w:t>
            </w:r>
            <w:r w:rsidR="00973E69">
              <w:rPr>
                <w:rFonts w:eastAsia="Calibri"/>
                <w:color w:val="000000"/>
                <w:lang w:eastAsia="en-US"/>
              </w:rPr>
              <w:br/>
            </w:r>
            <w:r>
              <w:rPr>
                <w:rFonts w:eastAsia="Calibri"/>
                <w:color w:val="000000"/>
                <w:lang w:eastAsia="en-US"/>
              </w:rPr>
              <w:t>.</w:t>
            </w:r>
            <w:r w:rsidR="00050B98" w:rsidRPr="00050B98">
              <w:rPr>
                <w:rFonts w:eastAsia="Calibri"/>
                <w:color w:val="000000"/>
                <w:lang w:eastAsia="en-US"/>
              </w:rPr>
              <w:t>SDLUSU</w:t>
            </w:r>
            <w:r w:rsidR="00050B98">
              <w:rPr>
                <w:rFonts w:eastAsia="Calibri"/>
                <w:color w:val="000000"/>
                <w:lang w:eastAsia="en-US"/>
              </w:rPr>
              <w:t>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59FB1" w14:textId="6C787667" w:rsidR="00050B98" w:rsidRPr="00973E69" w:rsidRDefault="00050B98" w:rsidP="00050B98">
            <w:pPr>
              <w:spacing w:line="256" w:lineRule="auto"/>
              <w:jc w:val="left"/>
              <w:rPr>
                <w:rFonts w:eastAsia="Calibri"/>
                <w:color w:val="000000"/>
                <w:lang w:eastAsia="en-US"/>
              </w:rPr>
            </w:pPr>
            <w:r w:rsidRPr="00050B98">
              <w:rPr>
                <w:rFonts w:eastAsia="Calibri"/>
                <w:color w:val="000000"/>
                <w:lang w:eastAsia="en-US"/>
              </w:rPr>
              <w:t>DE000SL0KNJ7</w:t>
            </w:r>
            <w:r w:rsidR="00973E69">
              <w:rPr>
                <w:rFonts w:eastAsia="Calibri"/>
                <w:color w:val="000000"/>
                <w:lang w:eastAsia="en-US"/>
              </w:rPr>
              <w:br/>
            </w:r>
            <w:r w:rsidRPr="00050B98">
              <w:rPr>
                <w:rFonts w:eastAsia="Calibri"/>
                <w:color w:val="000000"/>
                <w:lang w:eastAsia="en-US"/>
              </w:rPr>
              <w:t>DE000SL0KNK5</w:t>
            </w:r>
            <w:r w:rsidR="00973E69">
              <w:rPr>
                <w:rFonts w:eastAsia="Calibri"/>
                <w:color w:val="000000"/>
                <w:lang w:eastAsia="en-US"/>
              </w:rPr>
              <w:br/>
            </w:r>
            <w:r w:rsidRPr="00050B98">
              <w:rPr>
                <w:rFonts w:eastAsia="Calibri"/>
                <w:color w:val="000000"/>
                <w:lang w:eastAsia="en-US"/>
              </w:rPr>
              <w:t>DE000SL0KNL3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268C5A4A" w:rsidR="00783C68" w:rsidRPr="00B01B34" w:rsidRDefault="00783C68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75E96E90" w14:textId="33ADB89E" w:rsidR="00233B75" w:rsidRDefault="006A308F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Enhancement </w:t>
      </w:r>
      <w:r w:rsidR="003279D0">
        <w:rPr>
          <w:lang w:val="en-GB"/>
        </w:rPr>
        <w:t xml:space="preserve">of the </w:t>
      </w:r>
      <w:r w:rsidR="00243C7C">
        <w:rPr>
          <w:lang w:val="en-GB"/>
        </w:rPr>
        <w:t>s</w:t>
      </w:r>
      <w:r w:rsidR="003279D0">
        <w:rPr>
          <w:lang w:val="en-GB"/>
        </w:rPr>
        <w:t xml:space="preserve">election process as the index will be converted </w:t>
      </w:r>
      <w:r w:rsidR="00922D41">
        <w:rPr>
          <w:lang w:val="en-GB"/>
        </w:rPr>
        <w:t>into an index s</w:t>
      </w:r>
      <w:r w:rsidR="003279D0">
        <w:rPr>
          <w:lang w:val="en-GB"/>
        </w:rPr>
        <w:t xml:space="preserve">eries </w:t>
      </w:r>
      <w:r w:rsidR="00922D41">
        <w:rPr>
          <w:lang w:val="en-GB"/>
        </w:rPr>
        <w:t>as result of increasing</w:t>
      </w:r>
      <w:r w:rsidR="003279D0">
        <w:rPr>
          <w:lang w:val="en-GB"/>
        </w:rPr>
        <w:t xml:space="preserve"> demand for the same strategy </w:t>
      </w:r>
      <w:r w:rsidR="00922D41">
        <w:rPr>
          <w:lang w:val="en-GB"/>
        </w:rPr>
        <w:t>for different countries and market</w:t>
      </w:r>
      <w:r w:rsidR="003279D0">
        <w:rPr>
          <w:lang w:val="en-GB"/>
        </w:rPr>
        <w:t xml:space="preserve"> size segments</w:t>
      </w:r>
      <w:r w:rsidR="00922D41">
        <w:rPr>
          <w:lang w:val="en-GB"/>
        </w:rPr>
        <w:t>.</w:t>
      </w:r>
    </w:p>
    <w:p w14:paraId="2BF4DE5A" w14:textId="77777777" w:rsidR="007E47D4" w:rsidRPr="006A308F" w:rsidRDefault="007E47D4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2A079CAD" w14:textId="44D4FAC0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 to the Index Guideline</w:t>
      </w:r>
    </w:p>
    <w:p w14:paraId="7D66871B" w14:textId="5939491E" w:rsidR="004A428F" w:rsidRPr="00973E69" w:rsidRDefault="004A428F" w:rsidP="004A428F">
      <w:pPr>
        <w:spacing w:before="0" w:after="160" w:line="259" w:lineRule="auto"/>
        <w:jc w:val="left"/>
        <w:rPr>
          <w:lang w:val="en-GB"/>
        </w:rPr>
      </w:pPr>
      <w:r w:rsidRPr="00973E69">
        <w:rPr>
          <w:lang w:val="en-GB"/>
        </w:rPr>
        <w:t xml:space="preserve">The following Methodology changes are proposed in </w:t>
      </w:r>
      <w:r w:rsidR="004C7A15">
        <w:rPr>
          <w:lang w:val="en-GB"/>
        </w:rPr>
        <w:t>Section 2.2</w:t>
      </w:r>
      <w:r w:rsidR="003279D0" w:rsidRPr="00973E69">
        <w:rPr>
          <w:lang w:val="en-GB"/>
        </w:rPr>
        <w:t xml:space="preserve"> </w:t>
      </w:r>
      <w:r w:rsidR="00C32515" w:rsidRPr="00973E69">
        <w:rPr>
          <w:lang w:val="en-GB"/>
        </w:rPr>
        <w:t>of the Index Guideline</w:t>
      </w:r>
      <w:r w:rsidRPr="00973E69">
        <w:rPr>
          <w:lang w:val="en-GB"/>
        </w:rPr>
        <w:t>:</w:t>
      </w:r>
    </w:p>
    <w:p w14:paraId="68958D99" w14:textId="77777777" w:rsidR="003279D0" w:rsidRPr="00973E69" w:rsidRDefault="003279D0" w:rsidP="003279D0">
      <w:pPr>
        <w:pStyle w:val="ListParagraph"/>
        <w:numPr>
          <w:ilvl w:val="0"/>
          <w:numId w:val="21"/>
        </w:numPr>
        <w:rPr>
          <w:lang w:val="en-US" w:eastAsia="en-US"/>
        </w:rPr>
      </w:pPr>
      <w:r w:rsidRPr="00973E69">
        <w:rPr>
          <w:lang w:val="en-US" w:eastAsia="en-US"/>
        </w:rPr>
        <w:t xml:space="preserve">In case a company has multiple share classes, only the most liquid share class will be eligible for inclusion in the </w:t>
      </w:r>
      <w:r w:rsidRPr="00973E69">
        <w:rPr>
          <w:smallCaps/>
          <w:lang w:val="en-US" w:eastAsia="en-US"/>
        </w:rPr>
        <w:t xml:space="preserve">Index. </w:t>
      </w:r>
      <w:r w:rsidRPr="00973E69">
        <w:rPr>
          <w:lang w:val="en-US" w:eastAsia="en-US"/>
        </w:rPr>
        <w:t xml:space="preserve">Liquidity is defined as the minimum between the </w:t>
      </w:r>
      <w:r w:rsidRPr="00973E69">
        <w:rPr>
          <w:smallCaps/>
          <w:lang w:val="en-US" w:eastAsia="en-US"/>
        </w:rPr>
        <w:t xml:space="preserve">Average Daily Value Traded </w:t>
      </w:r>
      <w:r w:rsidRPr="00973E69">
        <w:rPr>
          <w:lang w:val="en-US" w:eastAsia="en-US"/>
        </w:rPr>
        <w:t xml:space="preserve">over a time period of the last month and the last 6 months as measured on the </w:t>
      </w:r>
      <w:r w:rsidRPr="00973E69">
        <w:rPr>
          <w:smallCaps/>
          <w:lang w:val="en-US" w:eastAsia="en-US"/>
        </w:rPr>
        <w:t>Selection Day.</w:t>
      </w:r>
    </w:p>
    <w:p w14:paraId="60D8E6A3" w14:textId="6F6FCE3F" w:rsidR="003279D0" w:rsidRDefault="003279D0" w:rsidP="003279D0">
      <w:pPr>
        <w:rPr>
          <w:lang w:val="en-US" w:eastAsia="en-US"/>
        </w:rPr>
      </w:pPr>
      <w:r w:rsidRPr="00973E69">
        <w:rPr>
          <w:lang w:val="en-US" w:eastAsia="en-US"/>
        </w:rPr>
        <w:t>The proposed change allows to extend the index methodology to universes with multiple share classes, while preserving the primary intent of the index to provide equal-weighted exposure to companies with a historically long track record of dividend payments.</w:t>
      </w:r>
    </w:p>
    <w:p w14:paraId="571722C8" w14:textId="77777777" w:rsidR="004C7A15" w:rsidRDefault="004C7A15" w:rsidP="003279D0">
      <w:pPr>
        <w:rPr>
          <w:lang w:val="en-US" w:eastAsia="en-US"/>
        </w:rPr>
      </w:pPr>
    </w:p>
    <w:p w14:paraId="45154AF2" w14:textId="35FDB36B" w:rsidR="005055F5" w:rsidRPr="00F964E4" w:rsidRDefault="00C04273" w:rsidP="003279D0">
      <w:pPr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206DA2D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r w:rsidR="003279D0" w:rsidRPr="002F4BDF">
        <w:rPr>
          <w:lang w:val="en-US"/>
        </w:rPr>
        <w:t>Solactive United States Dividend Elite Index</w:t>
      </w:r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A2649E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755F9D6F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A2649E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45E252D6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A2649E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6BA9D8D2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A2649E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0A703578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A2649E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Phone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39166668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A2649E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  <w:vAlign w:val="center"/>
          </w:tcPr>
          <w:p w14:paraId="6C773B9E" w14:textId="77777777" w:rsidR="005055F5" w:rsidRPr="002E21CB" w:rsidRDefault="005055F5" w:rsidP="00A2649E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3938E21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3279D0">
        <w:rPr>
          <w:lang w:val="en-US"/>
        </w:rPr>
        <w:t xml:space="preserve">Solactive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A8488B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7F999481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2D48F2">
        <w:rPr>
          <w:lang w:val="en-US"/>
        </w:rPr>
        <w:t xml:space="preserve"> December</w:t>
      </w:r>
      <w:r w:rsidR="00FF0EAD">
        <w:rPr>
          <w:lang w:val="en-US"/>
        </w:rPr>
        <w:t xml:space="preserve"> </w:t>
      </w:r>
      <w:r w:rsidR="00A8488B">
        <w:rPr>
          <w:lang w:val="en-US"/>
        </w:rPr>
        <w:t>18</w:t>
      </w:r>
      <w:r w:rsidR="00A8488B">
        <w:rPr>
          <w:vertAlign w:val="superscript"/>
          <w:lang w:val="en-US"/>
        </w:rPr>
        <w:t>th</w:t>
      </w:r>
      <w:r w:rsidR="002D48F2">
        <w:rPr>
          <w:lang w:val="en-US"/>
        </w:rPr>
        <w:t>, 2024.</w:t>
      </w:r>
    </w:p>
    <w:p w14:paraId="741A56A5" w14:textId="41E64018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rPr>
          <w:lang w:val="en-DE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2D48F2">
        <w:rPr>
          <w:lang w:val="en-US"/>
        </w:rPr>
        <w:t xml:space="preserve">December </w:t>
      </w:r>
      <w:r w:rsidR="00A8488B">
        <w:rPr>
          <w:lang w:val="en-US"/>
        </w:rPr>
        <w:t>19</w:t>
      </w:r>
      <w:r w:rsidR="002D48F2" w:rsidRPr="002D48F2">
        <w:rPr>
          <w:vertAlign w:val="superscript"/>
          <w:lang w:val="en-US"/>
        </w:rPr>
        <w:t>th</w:t>
      </w:r>
      <w:r w:rsidR="002D48F2">
        <w:rPr>
          <w:lang w:val="en-US"/>
        </w:rPr>
        <w:t>, 2024.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A028F0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4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</w:t>
      </w:r>
      <w:r w:rsidR="00C8371B" w:rsidRPr="00C8371B">
        <w:rPr>
          <w:lang w:val="en-US"/>
        </w:rPr>
        <w:t>Market Consultation</w:t>
      </w:r>
      <w:r w:rsidR="0052565B">
        <w:rPr>
          <w:lang w:val="en-US"/>
        </w:rPr>
        <w:t>:</w:t>
      </w:r>
      <w:r w:rsidR="00C8371B" w:rsidRPr="00C8371B">
        <w:rPr>
          <w:lang w:val="en-US"/>
        </w:rPr>
        <w:t xml:space="preserve"> Enhancement </w:t>
      </w:r>
      <w:r w:rsidR="00C8371B">
        <w:rPr>
          <w:lang w:val="en-US"/>
        </w:rPr>
        <w:t>o</w:t>
      </w:r>
      <w:r w:rsidR="00C8371B" w:rsidRPr="00C8371B">
        <w:rPr>
          <w:lang w:val="en-US"/>
        </w:rPr>
        <w:t xml:space="preserve">f </w:t>
      </w:r>
      <w:r w:rsidR="00C8371B">
        <w:rPr>
          <w:lang w:val="en-US"/>
        </w:rPr>
        <w:t>t</w:t>
      </w:r>
      <w:r w:rsidR="00C8371B" w:rsidRPr="00C8371B">
        <w:rPr>
          <w:lang w:val="en-US"/>
        </w:rPr>
        <w:t xml:space="preserve">he Solactive United States </w:t>
      </w:r>
      <w:r w:rsidR="00973E69">
        <w:rPr>
          <w:lang w:val="en-US"/>
        </w:rPr>
        <w:t xml:space="preserve">Dividend </w:t>
      </w:r>
      <w:r w:rsidR="00C8371B" w:rsidRPr="00C8371B">
        <w:rPr>
          <w:lang w:val="en-US"/>
        </w:rPr>
        <w:t>Elite Index Methodology</w:t>
      </w:r>
      <w:r w:rsidR="00C8371B">
        <w:rPr>
          <w:lang w:val="en-US"/>
        </w:rPr>
        <w:t xml:space="preserve">”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050B98" w:rsidRDefault="005055F5" w:rsidP="005055F5">
      <w:pPr>
        <w:spacing w:after="0"/>
      </w:pPr>
      <w:r w:rsidRPr="00050B98">
        <w:t>via postal mail to:</w:t>
      </w:r>
      <w:r w:rsidRPr="00050B98">
        <w:tab/>
      </w:r>
      <w:r w:rsidRPr="00050B98">
        <w:rPr>
          <w:b/>
          <w:bCs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lastRenderedPageBreak/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A8488B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wUVAUAACoUAAAOAAAAZHJzL2Uyb0RvYy54bWzsWF1v2zYUfR+w/0DoccBqfUs26hRBuxQD&#10;ijZoO7R7ZGjKEiaJGsXEzn79DklRYdI0UVpsT/WDTIr38JKH94NXz18cu5ZccTk2ot8G0bMwILxn&#10;Ytf0+23wx8ezX8uAjIr2O9qKnm+Daz4GL05+/un5YdjwWNSi3XFJMEk/bg7DNqiVGjar1chq3tHx&#10;mRh4j8FKyI4qdOV+tZP0gNm7dhWHYb46CLkbpGB8HPH2lR0MTsz8VcWZeldVI1ek3QZYmzJPaZ4X&#10;+rk6eU43e0mHumHTMug3rKKjTQ+l81SvqKLkUjZfTNU1TIpRVOoZE91KVFXDuNkDdhOFd3bzWorL&#10;wexlvznsh5kmUHuHp2+elr29ei2HD8O5BBOHYQ8uTE/v5VjJTv9jleRoKLueKeNHRRheFlmZlXkS&#10;EIaxMizWUZZZUlkN5r/Asfo3h8yT9TrPHDILizjRyJVTvLq1nMMAAxlvOBi/j4MPNR24oXbcgINz&#10;SZrdNsA+etrBTM8kb2pYrTY8EkV6XXoBkJypGjcjWFvMU55EaQIL1DylYVTgtG/tlm7Y5ahec2Eo&#10;p1dvRmVtc4eWsazdtDYm+n5sFP+M2aquhbn+siJRFqchOZAiK9K4dHZ9F/LnLUgEkwOoJlgPYF8D&#10;fY48PUWZlvkCRT4mSoswB+hRRbGnKMqTMgkXaLoFSoooB+hRTTjomboEp5HFCzT5oChLohygRzWl&#10;nqY0S5L1kj35oAw+tUQRPGneUraOy2TJMfmgKEmSbAl5uacpL+IyXaLJB0VZGC2yvMLTVGQ5fguO&#10;yQctOCAkqJm3yXse9yMfNHnP46aw9jQt2IcvvlgHosrNdhYGhduY+6ICYvLexSFau9DEjv0Um9Ai&#10;VGf80CTBQYw68PuBClHPdRGEbJgHSge2R8CIJD7YxGKsZxkYwcEHx0/SDH/3wS47LdMMF/bB6ZM0&#10;wy19sMmoi/cMT/PB+ZM0w3l8cPEkMLzCB5dPAsPcffD6SWBtwj56Tq7msCx1k61K3An1bbA1t0EV&#10;ENwGZUBwG7zQKulmoEqbuGuSg77l2KxKapO8TbLU45244h+FkVTa4o3DmZVE1o2mTdzItb0vb7Op&#10;BdgkOQGcmPsf7PQ2J1p5m+oelJ8ym5W3CetB+Sk/GXmbdh4Un7LMtByTPB6Un3LFtByTAh6UnyK+&#10;kXcxwxHi/i0x8/nABrzLDM7dybl/K2+tZYnk107UzcdaMXIbzrTdmOvrbEDa7rxL3SjaZnfWtK02&#10;GFPh8JetJFcU1kgZ471ywe2WZGuiZC800mrSb3A7djdQ01LXLdfztv17XuEyC2uMTTD+iiKzhpru&#10;uNWPxB86jmeE2Y2ZUEtX0D/PHT00t13lJK+h3FRiM9hmiVnNfQzMCKNZ9GoGd00v5H3a25m+yso7&#10;kiw1mqULsbvGVV8KWweOAztr5Kje0FGdU4mbNAwDxax6h0fVCng+HNy0AlIL+c9977U8ahGMBuSA&#10;QnIbjH9fUskD0v7eo0pZRymu1kSZTpoVMTrSH7nwR/rL7qWAPSDrYXWmqeVV65qVFN0n1LynWiuG&#10;aM+gG9lVIYjZzkuFPoZQvDB+emraqDZhlm/6DwPTk2tWB+z84/ETlQPRzW2gUNS9Fa4yohtXhMCM&#10;b2Q1shenl0pUja5QjB1aXqcOqjRbLf3n5RrSpC3X3nNWK87+IiZTLq7UUDLl9nqRrIswTkzOgbXO&#10;FWqUrUMkcluzlWFaujTuSmPNi67ZJgZ1bjHc3qHOlXU/XHlyTRugvseV1fHiaGp2c6f74dz/p3Ob&#10;LzP4IGXyw/TxTH/x8vsmGNx84jv5FwAA//8DAFBLAwQUAAYACAAAACEAy+xbGOEAAAAKAQAADwAA&#10;AGRycy9kb3ducmV2LnhtbEyPQUvDQBCF74L/YRnBm91sjbHGbEop6qkUbAXxNk2mSWh2NmS3Sfrv&#10;3Z709oY3vPe9bDmZVgzUu8ayBjWLQBAXtmy40vC1f39YgHAeucTWMmm4kINlfnuTYVrakT9p2PlK&#10;hBB2KWqove9SKV1Rk0E3sx1x8I62N+jD2Vey7HEM4aaV8yhKpMGGQ0ONHa1rKk67s9HwMeK4elRv&#10;w+Z0XF9+9k/b740ire/vptUrCE+T/3uGK35AhzwwHeyZSydaDWGI1xCreQziaquXOAFxCCpZxM8g&#10;80z+n5D/AgAA//8DAFBLAQItABQABgAIAAAAIQC2gziS/gAAAOEBAAATAAAAAAAAAAAAAAAAAAAA&#10;AABbQ29udGVudF9UeXBlc10ueG1sUEsBAi0AFAAGAAgAAAAhADj9If/WAAAAlAEAAAsAAAAAAAAA&#10;AAAAAAAALwEAAF9yZWxzLy5yZWxzUEsBAi0AFAAGAAgAAAAhACdrPBRUBQAAKhQAAA4AAAAAAAAA&#10;AAAAAAAALgIAAGRycy9lMm9Eb2MueG1sUEsBAi0AFAAGAAgAAAAhAMvsWxjhAAAACgEAAA8AAAAA&#10;AAAAAAAAAAAArgcAAGRycy9kb3ducmV2LnhtbFBLBQYAAAAABAAEAPMAAAC8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1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5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6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7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9"/>
      <w:footerReference w:type="defaul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Gerhards, Svend" w:date="2019-01-30T09:53:00Z" w:initials="GS">
    <w:p w14:paraId="1F7D65AC" w14:textId="50BC79C5" w:rsidR="00466905" w:rsidRPr="00113086" w:rsidRDefault="0046690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13086">
        <w:rPr>
          <w:lang w:val="en-US"/>
        </w:rPr>
        <w:t xml:space="preserve">Please update the date by </w:t>
      </w:r>
      <w:r>
        <w:rPr>
          <w:lang w:val="en-US"/>
        </w:rPr>
        <w:t>using the field function – drop down.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F7D65A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F7D65AC" w16cid:durableId="1FFBF2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3CF42E-352D-4F61-A7F9-35820532F379}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02EC1C18-C239-4ECF-9806-6BF7DDD39212}"/>
    <w:embedBold r:id="rId3" w:fontKey="{22FE3D1B-C703-44DC-97B8-0BF5578D3CF2}"/>
    <w:embedItalic r:id="rId4" w:fontKey="{118937BE-E58D-4987-ACA2-3F417CE393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AFEC3A6-6DD3-4149-87BE-B614FD296C0B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188BD919-B703-44EB-B4C3-149E08547ED1}"/>
    <w:embedBold r:id="rId7" w:fontKey="{23CEFAFA-275A-4896-A0D5-B0E3D6EEB7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82E60F9-C10B-4417-99CB-29F5C62A8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007631ED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F0EAD">
          <w:rPr>
            <w:lang w:val="en-US"/>
          </w:rPr>
          <w:t>Market Consultation: Enhancement of the Solactive United States Dividend Elite Index methodology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E3DC1"/>
    <w:multiLevelType w:val="hybridMultilevel"/>
    <w:tmpl w:val="387EABFE"/>
    <w:lvl w:ilvl="0" w:tplc="8CA29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410804">
    <w:abstractNumId w:val="5"/>
  </w:num>
  <w:num w:numId="2" w16cid:durableId="1696998778">
    <w:abstractNumId w:val="6"/>
  </w:num>
  <w:num w:numId="3" w16cid:durableId="1244341664">
    <w:abstractNumId w:val="15"/>
  </w:num>
  <w:num w:numId="4" w16cid:durableId="1988322280">
    <w:abstractNumId w:val="20"/>
  </w:num>
  <w:num w:numId="5" w16cid:durableId="477067449">
    <w:abstractNumId w:val="14"/>
  </w:num>
  <w:num w:numId="6" w16cid:durableId="1869564245">
    <w:abstractNumId w:val="7"/>
  </w:num>
  <w:num w:numId="7" w16cid:durableId="636179095">
    <w:abstractNumId w:val="19"/>
  </w:num>
  <w:num w:numId="8" w16cid:durableId="156069453">
    <w:abstractNumId w:val="3"/>
  </w:num>
  <w:num w:numId="9" w16cid:durableId="1836922075">
    <w:abstractNumId w:val="12"/>
  </w:num>
  <w:num w:numId="10" w16cid:durableId="1358577341">
    <w:abstractNumId w:val="11"/>
  </w:num>
  <w:num w:numId="11" w16cid:durableId="2049128">
    <w:abstractNumId w:val="2"/>
  </w:num>
  <w:num w:numId="12" w16cid:durableId="1665039271">
    <w:abstractNumId w:val="1"/>
  </w:num>
  <w:num w:numId="13" w16cid:durableId="349450880">
    <w:abstractNumId w:val="13"/>
  </w:num>
  <w:num w:numId="14" w16cid:durableId="862984767">
    <w:abstractNumId w:val="9"/>
  </w:num>
  <w:num w:numId="15" w16cid:durableId="697243804">
    <w:abstractNumId w:val="4"/>
  </w:num>
  <w:num w:numId="16" w16cid:durableId="1168209642">
    <w:abstractNumId w:val="10"/>
  </w:num>
  <w:num w:numId="17" w16cid:durableId="532889256">
    <w:abstractNumId w:val="21"/>
  </w:num>
  <w:num w:numId="18" w16cid:durableId="716271696">
    <w:abstractNumId w:val="8"/>
  </w:num>
  <w:num w:numId="19" w16cid:durableId="723874592">
    <w:abstractNumId w:val="17"/>
  </w:num>
  <w:num w:numId="20" w16cid:durableId="1549150757">
    <w:abstractNumId w:val="18"/>
  </w:num>
  <w:num w:numId="21" w16cid:durableId="1170171658">
    <w:abstractNumId w:val="0"/>
  </w:num>
  <w:num w:numId="22" w16cid:durableId="1517234446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Gerhards, Svend">
    <w15:presenceInfo w15:providerId="AD" w15:userId="S-1-5-21-2970609099-2225018792-1399579699-2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50B98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25DDC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D7274"/>
    <w:rsid w:val="001E7A70"/>
    <w:rsid w:val="001F1AAE"/>
    <w:rsid w:val="001F7F10"/>
    <w:rsid w:val="002127D7"/>
    <w:rsid w:val="00216B32"/>
    <w:rsid w:val="00226816"/>
    <w:rsid w:val="00233B75"/>
    <w:rsid w:val="002370C6"/>
    <w:rsid w:val="00243C7C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48F2"/>
    <w:rsid w:val="002D5D39"/>
    <w:rsid w:val="002E70FC"/>
    <w:rsid w:val="002F4BDF"/>
    <w:rsid w:val="003012BC"/>
    <w:rsid w:val="00316A3E"/>
    <w:rsid w:val="003279D0"/>
    <w:rsid w:val="003328E0"/>
    <w:rsid w:val="00334438"/>
    <w:rsid w:val="003405E8"/>
    <w:rsid w:val="00344407"/>
    <w:rsid w:val="0034475A"/>
    <w:rsid w:val="003465E0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C7A15"/>
    <w:rsid w:val="004D16D5"/>
    <w:rsid w:val="004D6535"/>
    <w:rsid w:val="00500D79"/>
    <w:rsid w:val="005055F5"/>
    <w:rsid w:val="00507DB2"/>
    <w:rsid w:val="0052565B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09B3"/>
    <w:rsid w:val="00651886"/>
    <w:rsid w:val="00656E53"/>
    <w:rsid w:val="0065775A"/>
    <w:rsid w:val="00687F0D"/>
    <w:rsid w:val="0069329B"/>
    <w:rsid w:val="00694010"/>
    <w:rsid w:val="006954CA"/>
    <w:rsid w:val="006A0793"/>
    <w:rsid w:val="006A308F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D40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0D3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2D41"/>
    <w:rsid w:val="00927618"/>
    <w:rsid w:val="0093363F"/>
    <w:rsid w:val="009369D6"/>
    <w:rsid w:val="009445D7"/>
    <w:rsid w:val="00960D2A"/>
    <w:rsid w:val="00970C26"/>
    <w:rsid w:val="00973E69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04437"/>
    <w:rsid w:val="00A2430F"/>
    <w:rsid w:val="00A255BA"/>
    <w:rsid w:val="00A2649E"/>
    <w:rsid w:val="00A3779F"/>
    <w:rsid w:val="00A41317"/>
    <w:rsid w:val="00A413D8"/>
    <w:rsid w:val="00A65C78"/>
    <w:rsid w:val="00A74BB3"/>
    <w:rsid w:val="00A8219E"/>
    <w:rsid w:val="00A8488B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866CA"/>
    <w:rsid w:val="00B915B6"/>
    <w:rsid w:val="00BA23D9"/>
    <w:rsid w:val="00BA3FA5"/>
    <w:rsid w:val="00BA6EC0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4DD8"/>
    <w:rsid w:val="00C676D8"/>
    <w:rsid w:val="00C7000C"/>
    <w:rsid w:val="00C750BC"/>
    <w:rsid w:val="00C77505"/>
    <w:rsid w:val="00C8371B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13CB5"/>
    <w:rsid w:val="00F25F45"/>
    <w:rsid w:val="00F51148"/>
    <w:rsid w:val="00F568D6"/>
    <w:rsid w:val="00F67BDD"/>
    <w:rsid w:val="00F75FFF"/>
    <w:rsid w:val="00F77D37"/>
    <w:rsid w:val="00F8097C"/>
    <w:rsid w:val="00F862D7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0EAD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hyperlink" Target="http://www.solactive.co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yperlink" Target="mailto:info@solactiv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compliance@solactive.com" TargetMode="External"/><Relationship Id="rId22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04437"/>
    <w:rsid w:val="00A64514"/>
    <w:rsid w:val="00A943D4"/>
    <w:rsid w:val="00AA199C"/>
    <w:rsid w:val="00C60285"/>
    <w:rsid w:val="00C64DD8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 November 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406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Consultation: Enhancement of the Solactive United States Dividend Elite Index methodology</dc:title>
  <dc:subject>Calculation Documents &amp; Methodologies</dc:subject>
  <dc:creator>Solactive AG</dc:creator>
  <cp:keywords/>
  <dc:description/>
  <cp:lastModifiedBy>Marchioro, Marco</cp:lastModifiedBy>
  <cp:revision>14</cp:revision>
  <cp:lastPrinted>2018-12-10T16:54:00Z</cp:lastPrinted>
  <dcterms:created xsi:type="dcterms:W3CDTF">2024-11-26T13:12:00Z</dcterms:created>
  <dcterms:modified xsi:type="dcterms:W3CDTF">2024-12-11T17:44:00Z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