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sdt>
      <w:sdtPr>
        <w:rPr>
          <w:rFonts w:eastAsia="Times New Roman" w:cs="Times New Roman"/>
          <w:caps w:val="0"/>
          <w:color w:val="auto"/>
          <w:spacing w:val="0"/>
          <w:sz w:val="24"/>
          <w:szCs w:val="24"/>
          <w:lang w:val="en-US"/>
        </w:rPr>
        <w:id w:val="312156981"/>
        <w:docPartObj>
          <w:docPartGallery w:val="Cover Pages"/>
          <w:docPartUnique/>
        </w:docPartObj>
      </w:sdtPr>
      <w:sdtEndPr/>
      <w:sdtContent>
        <w:p w14:paraId="2A1DB275" w14:textId="3C8F3681" w:rsidR="00A65C78" w:rsidRDefault="00B915B6" w:rsidP="002C4209">
          <w:pPr>
            <w:pStyle w:val="Heading1"/>
            <w:rPr>
              <w:lang w:val="en-US"/>
            </w:rPr>
          </w:pPr>
          <w:r w:rsidRPr="0097651D">
            <w:rPr>
              <w:noProof/>
              <w:lang w:val="en-US"/>
            </w:rPr>
            <mc:AlternateContent>
              <mc:Choice Requires="wps">
                <w:drawing>
                  <wp:anchor distT="0" distB="0" distL="114300" distR="114300" simplePos="0" relativeHeight="251652090" behindDoc="1" locked="0" layoutInCell="1" allowOverlap="1" wp14:anchorId="42E02C1B" wp14:editId="08788979">
                    <wp:simplePos x="0" y="0"/>
                    <wp:positionH relativeFrom="page">
                      <wp:align>left</wp:align>
                    </wp:positionH>
                    <wp:positionV relativeFrom="page">
                      <wp:posOffset>0</wp:posOffset>
                    </wp:positionV>
                    <wp:extent cx="7710985" cy="10679430"/>
                    <wp:effectExtent l="0" t="0" r="4445" b="7620"/>
                    <wp:wrapNone/>
                    <wp:docPr id="10" name="Rechteck 10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710985" cy="10679430"/>
                            </a:xfrm>
                            <a:prstGeom prst="rect">
                              <a:avLst/>
                            </a:prstGeom>
                            <a:solidFill>
                              <a:srgbClr val="529CFC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3B44A9C0" id="Rechteck 10" o:spid="_x0000_s1026" style="position:absolute;margin-left:0;margin-top:0;width:607.15pt;height:840.9pt;z-index:-25166439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" fillcolor="#529cfc" stroked="f" strokeweight="1pt">
                    <w10:wrap anchorx="page" anchory="page"/>
                  </v:rect>
                </w:pict>
              </mc:Fallback>
            </mc:AlternateContent>
          </w:r>
          <w:r w:rsidR="00E530BC">
            <w:rPr>
              <w:noProof/>
              <w:lang w:val="en-US"/>
            </w:rPr>
            <w:drawing>
              <wp:anchor distT="0" distB="0" distL="114300" distR="114300" simplePos="0" relativeHeight="251725824" behindDoc="0" locked="0" layoutInCell="1" allowOverlap="1" wp14:anchorId="4360039E" wp14:editId="40F8B953">
                <wp:simplePos x="0" y="0"/>
                <wp:positionH relativeFrom="column">
                  <wp:align>right</wp:align>
                </wp:positionH>
                <wp:positionV relativeFrom="page">
                  <wp:posOffset>431800</wp:posOffset>
                </wp:positionV>
                <wp:extent cx="1332000" cy="561600"/>
                <wp:effectExtent l="0" t="0" r="1905" b="0"/>
                <wp:wrapNone/>
                <wp:docPr id="16" name="Grafik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" name="© Solactive AG Logo Color.svg"/>
                        <pic:cNvPicPr/>
                      </pic:nvPicPr>
                      <pic:blipFill>
                        <a:blip r:embed="rId9">
                          <a:extLst>
                            <a:ext uri="{96DAC541-7B7A-43D3-8B79-37D633B846F1}">
                              <asvg:svgBlip xmlns:asvg="http://schemas.microsoft.com/office/drawing/2016/SVG/main" r:embed="rId1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32000" cy="5616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3A373C34" w14:textId="53F0162A" w:rsidR="0092193A" w:rsidRPr="0097651D" w:rsidRDefault="0092193A" w:rsidP="00A65C78">
          <w:pPr>
            <w:rPr>
              <w:lang w:val="en-US"/>
            </w:rPr>
          </w:pPr>
        </w:p>
        <w:p w14:paraId="740D5AFF" w14:textId="77777777" w:rsidR="0092193A" w:rsidRPr="0097651D" w:rsidRDefault="0092193A">
          <w:pPr>
            <w:pStyle w:val="NoSpacing"/>
            <w:spacing w:before="1540" w:after="240"/>
            <w:jc w:val="center"/>
            <w:rPr>
              <w:color w:val="2784FC" w:themeColor="accent1"/>
              <w:lang w:val="en-US"/>
            </w:rPr>
          </w:pPr>
        </w:p>
        <w:sdt>
          <w:sdtPr>
            <w:rPr>
              <w:color w:val="FFFFFF" w:themeColor="background1"/>
              <w:lang w:val="en-US"/>
            </w:rPr>
            <w:alias w:val="Title"/>
            <w:tag w:val=""/>
            <w:id w:val="1735040861"/>
            <w:placeholder>
              <w:docPart w:val="9BC46DD8613D4A3B8F388BB14D36BA13"/>
            </w:placeholder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EndPr/>
          <w:sdtContent>
            <w:p w14:paraId="3F68ED1C" w14:textId="2C973FB7" w:rsidR="0092193A" w:rsidRPr="0097651D" w:rsidRDefault="00822C6B" w:rsidP="0092193A">
              <w:pPr>
                <w:pStyle w:val="Title"/>
                <w:rPr>
                  <w:lang w:val="en-US"/>
                </w:rPr>
              </w:pPr>
              <w:r w:rsidRPr="00822C6B">
                <w:rPr>
                  <w:color w:val="FFFFFF" w:themeColor="background1"/>
                  <w:lang w:val="en-US"/>
                </w:rPr>
                <w:t>Market Consultation Solactive J.P. Morgan Asset Management China Carbon Transition Index</w:t>
              </w:r>
            </w:p>
          </w:sdtContent>
        </w:sdt>
        <w:p w14:paraId="375D2A68" w14:textId="77777777" w:rsidR="0092193A" w:rsidRPr="0097651D" w:rsidRDefault="0092193A" w:rsidP="0092193A">
          <w:pPr>
            <w:rPr>
              <w:rFonts w:eastAsiaTheme="majorEastAsia"/>
              <w:lang w:val="en-US"/>
            </w:rPr>
          </w:pPr>
        </w:p>
        <w:p w14:paraId="42549B5B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42D8DB42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14604DB8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4D923E0C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7E6320A8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commentRangeStart w:id="0"/>
        <w:p w14:paraId="3BE8C61E" w14:textId="77777777" w:rsidR="0092193A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  <w:r w:rsidRPr="0097651D">
            <w:rPr>
              <w:noProof/>
              <w:lang w:val="en-US"/>
            </w:rPr>
            <mc:AlternateContent>
              <mc:Choice Requires="wps">
                <w:drawing>
                  <wp:anchor distT="0" distB="0" distL="114300" distR="114300" simplePos="0" relativeHeight="251657215" behindDoc="0" locked="1" layoutInCell="1" allowOverlap="1" wp14:anchorId="32C3C87D" wp14:editId="700C20F2">
                    <wp:simplePos x="0" y="0"/>
                    <wp:positionH relativeFrom="page">
                      <wp:align>left</wp:align>
                    </wp:positionH>
                    <wp:positionV relativeFrom="page">
                      <wp:posOffset>6658610</wp:posOffset>
                    </wp:positionV>
                    <wp:extent cx="7721600" cy="4067175"/>
                    <wp:effectExtent l="0" t="0" r="0" b="9525"/>
                    <wp:wrapNone/>
                    <wp:docPr id="11" name="Freihandform 1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721600" cy="4067175"/>
                            </a:xfrm>
                            <a:custGeom>
                              <a:avLst/>
                              <a:gdLst>
                                <a:gd name="connsiteX0" fmla="*/ 15240 w 7574280"/>
                                <a:gd name="connsiteY0" fmla="*/ 1120140 h 4015740"/>
                                <a:gd name="connsiteX1" fmla="*/ 784860 w 7574280"/>
                                <a:gd name="connsiteY1" fmla="*/ 1470660 h 4015740"/>
                                <a:gd name="connsiteX2" fmla="*/ 1638300 w 7574280"/>
                                <a:gd name="connsiteY2" fmla="*/ 1371600 h 4015740"/>
                                <a:gd name="connsiteX3" fmla="*/ 3017520 w 7574280"/>
                                <a:gd name="connsiteY3" fmla="*/ 1531620 h 4015740"/>
                                <a:gd name="connsiteX4" fmla="*/ 4533900 w 7574280"/>
                                <a:gd name="connsiteY4" fmla="*/ 579120 h 4015740"/>
                                <a:gd name="connsiteX5" fmla="*/ 5928360 w 7574280"/>
                                <a:gd name="connsiteY5" fmla="*/ 1333500 h 4015740"/>
                                <a:gd name="connsiteX6" fmla="*/ 6728460 w 7574280"/>
                                <a:gd name="connsiteY6" fmla="*/ 1501140 h 4015740"/>
                                <a:gd name="connsiteX7" fmla="*/ 7566660 w 7574280"/>
                                <a:gd name="connsiteY7" fmla="*/ 0 h 4015740"/>
                                <a:gd name="connsiteX8" fmla="*/ 7574280 w 7574280"/>
                                <a:gd name="connsiteY8" fmla="*/ 4015740 h 4015740"/>
                                <a:gd name="connsiteX9" fmla="*/ 0 w 7574280"/>
                                <a:gd name="connsiteY9" fmla="*/ 4015740 h 4015740"/>
                                <a:gd name="connsiteX10" fmla="*/ 15240 w 7574280"/>
                                <a:gd name="connsiteY10" fmla="*/ 1120140 h 401574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7574280" h="4015740">
                                  <a:moveTo>
                                    <a:pt x="15240" y="1120140"/>
                                  </a:moveTo>
                                  <a:lnTo>
                                    <a:pt x="784860" y="1470660"/>
                                  </a:lnTo>
                                  <a:lnTo>
                                    <a:pt x="1638300" y="1371600"/>
                                  </a:lnTo>
                                  <a:lnTo>
                                    <a:pt x="3017520" y="1531620"/>
                                  </a:lnTo>
                                  <a:lnTo>
                                    <a:pt x="4533900" y="579120"/>
                                  </a:lnTo>
                                  <a:lnTo>
                                    <a:pt x="5928360" y="1333500"/>
                                  </a:lnTo>
                                  <a:lnTo>
                                    <a:pt x="6728460" y="1501140"/>
                                  </a:lnTo>
                                  <a:lnTo>
                                    <a:pt x="7566660" y="0"/>
                                  </a:lnTo>
                                  <a:lnTo>
                                    <a:pt x="7574280" y="4015740"/>
                                  </a:lnTo>
                                  <a:lnTo>
                                    <a:pt x="0" y="4015740"/>
                                  </a:lnTo>
                                  <a:lnTo>
                                    <a:pt x="15240" y="1120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1FF2BDB8" id="Freihandform 11" o:spid="_x0000_s1026" style="position:absolute;margin-left:0;margin-top:524.3pt;width:608pt;height:320.25pt;z-index:251657215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margin;mso-height-relative:margin;v-text-anchor:middle" coordsize="7574280,40157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" path="m15240,1120140r769620,350520l1638300,1371600r1379220,160020l4533900,579120r1394460,754380l6728460,1501140,7566660,r7620,4015740l,4015740,15240,1120140xe" fillcolor="#2784fc [3204]" stroked="f" strokeweight="1pt">
                    <v:stroke joinstyle="miter"/>
                    <v:path arrowok="t" o:connecttype="custom" o:connectlocs="15536,1134487;800126,1489497;1670165,1389168;3076211,1551238;4622085,586538;6043667,1350580;6859329,1520367;7713832,0;7721600,4067175;0,4067175;15536,1134487" o:connectangles="0,0,0,0,0,0,0,0,0,0,0"/>
                    <w10:wrap anchorx="page" anchory="page"/>
                    <w10:anchorlock/>
                  </v:shape>
                </w:pict>
              </mc:Fallback>
            </mc:AlternateContent>
          </w:r>
          <w:commentRangeEnd w:id="0"/>
          <w:r w:rsidR="00113086">
            <w:rPr>
              <w:rStyle w:val="CommentReference"/>
              <w:rFonts w:eastAsia="Times New Roman" w:cs="Times New Roman"/>
            </w:rPr>
            <w:commentReference w:id="0"/>
          </w:r>
          <w:r w:rsidR="00F1145C" w:rsidRPr="0097651D">
            <w:rPr>
              <w:noProof/>
              <w:lang w:val="en-US"/>
            </w:rPr>
            <mc:AlternateContent>
              <mc:Choice Requires="wps">
                <w:drawing>
                  <wp:anchor distT="45720" distB="45720" distL="114300" distR="114300" simplePos="0" relativeHeight="251662336" behindDoc="0" locked="1" layoutInCell="1" allowOverlap="1" wp14:anchorId="42C020EC" wp14:editId="3D101B09">
                    <wp:simplePos x="0" y="0"/>
                    <wp:positionH relativeFrom="page">
                      <wp:align>center</wp:align>
                    </wp:positionH>
                    <wp:positionV relativeFrom="page">
                      <wp:posOffset>9195435</wp:posOffset>
                    </wp:positionV>
                    <wp:extent cx="4298400" cy="691200"/>
                    <wp:effectExtent l="0" t="0" r="0" b="0"/>
                    <wp:wrapNone/>
                    <wp:docPr id="9" name="Textfeld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298400" cy="6912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10CB075" w14:textId="7BC547FB" w:rsidR="00466905" w:rsidRPr="00D902A1" w:rsidRDefault="00EF6DB4" w:rsidP="00F1145C">
                                <w:pPr>
                                  <w:jc w:val="center"/>
                                  <w:rPr>
                                    <w:color w:val="FFFFFF" w:themeColor="background1"/>
                                    <w:sz w:val="26"/>
                                    <w:szCs w:val="26"/>
                                    <w:lang w:val="en-US"/>
                                  </w:rPr>
                                </w:pPr>
                                <w:sdt>
                                  <w:sdtPr>
                                    <w:rPr>
                                      <w:color w:val="FFFFFF" w:themeColor="background1"/>
                                      <w:sz w:val="26"/>
                                      <w:szCs w:val="26"/>
                                      <w:lang w:val="en-US"/>
                                    </w:rPr>
                                    <w:alias w:val="Veröffentlichungsdatum"/>
                                    <w:tag w:val=""/>
                                    <w:id w:val="467561201"/>
                                    <w:placeholder>
                                      <w:docPart w:val="1357595803D946F98EBC5A710C9EC92C"/>
                                    </w:placeholder>
  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  <w:date w:fullDate="2024-11-15T00:00:00Z">
                                      <w:dateFormat w:val="dd MMMM yyyy"/>
                                      <w:lid w:val="en-GB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EndPr/>
                                  <w:sdtContent>
                                    <w:r w:rsidR="00822C6B">
                                      <w:rPr>
                                        <w:color w:val="FFFFFF" w:themeColor="background1"/>
                                        <w:sz w:val="26"/>
                                        <w:szCs w:val="26"/>
                                        <w:lang w:val="en-GB"/>
                                      </w:rPr>
                                      <w:t>15 November 2024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42C020EC" id="_x0000_t202" coordsize="21600,21600" o:spt="202" path="m,l,21600r21600,l21600,xe">
                    <v:stroke joinstyle="miter"/>
                    <v:path gradientshapeok="t" o:connecttype="rect"/>
                  </v:shapetype>
                  <v:shape id="Textfeld 2" o:spid="_x0000_s1026" type="#_x0000_t202" style="position:absolute;left:0;text-align:left;margin-left:0;margin-top:724.05pt;width:338.45pt;height:54.45pt;z-index:251662336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" filled="f" stroked="f">
                    <v:textbox>
                      <w:txbxContent>
                        <w:p w14:paraId="110CB075" w14:textId="7BC547FB" w:rsidR="00466905" w:rsidRPr="00D902A1" w:rsidRDefault="00EF6DB4" w:rsidP="00F1145C">
                          <w:pPr>
                            <w:jc w:val="center"/>
                            <w:rPr>
                              <w:color w:val="FFFFFF" w:themeColor="background1"/>
                              <w:sz w:val="26"/>
                              <w:szCs w:val="26"/>
                              <w:lang w:val="en-US"/>
                            </w:rPr>
                          </w:pPr>
                          <w:sdt>
                            <w:sdtPr>
                              <w:rPr>
                                <w:color w:val="FFFFFF" w:themeColor="background1"/>
                                <w:sz w:val="26"/>
                                <w:szCs w:val="26"/>
                                <w:lang w:val="en-US"/>
                              </w:rPr>
                              <w:alias w:val="Veröffentlichungsdatum"/>
                              <w:tag w:val=""/>
                              <w:id w:val="467561201"/>
                              <w:placeholder>
                                <w:docPart w:val="1357595803D946F98EBC5A710C9EC92C"/>
                              </w:placeholder>
                              <w:dataBinding w:prefixMappings="xmlns:ns0='http://schemas.microsoft.com/office/2006/coverPageProps' " w:xpath="/ns0:CoverPageProperties[1]/ns0:PublishDate[1]" w:storeItemID="{55AF091B-3C7A-41E3-B477-F2FDAA23CFDA}"/>
                              <w:date w:fullDate="2024-11-15T00:00:00Z">
                                <w:dateFormat w:val="dd MMMM yyyy"/>
                                <w:lid w:val="en-GB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r w:rsidR="00822C6B">
                                <w:rPr>
                                  <w:color w:val="FFFFFF" w:themeColor="background1"/>
                                  <w:sz w:val="26"/>
                                  <w:szCs w:val="26"/>
                                  <w:lang w:val="en-GB"/>
                                </w:rPr>
                                <w:t>15 November 2024</w:t>
                              </w:r>
                            </w:sdtContent>
                          </w:sdt>
                        </w:p>
                      </w:txbxContent>
                    </v:textbox>
                    <w10:wrap anchorx="page" anchory="page"/>
                    <w10:anchorlock/>
                  </v:shape>
                </w:pict>
              </mc:Fallback>
            </mc:AlternateContent>
          </w:r>
        </w:p>
        <w:p w14:paraId="4352C556" w14:textId="77777777" w:rsidR="002663E0" w:rsidRDefault="00F1145C" w:rsidP="002663E0">
          <w:pPr>
            <w:spacing w:before="0" w:after="160" w:line="259" w:lineRule="auto"/>
            <w:jc w:val="left"/>
            <w:rPr>
              <w:lang w:val="en-US"/>
            </w:rPr>
          </w:pPr>
          <w:r w:rsidRPr="0097651D">
            <w:rPr>
              <w:noProof/>
              <w:lang w:val="en-US"/>
            </w:rPr>
            <mc:AlternateContent>
              <mc:Choice Requires="wps">
                <w:drawing>
                  <wp:anchor distT="45720" distB="45720" distL="114300" distR="114300" simplePos="0" relativeHeight="251660288" behindDoc="0" locked="1" layoutInCell="1" allowOverlap="1" wp14:anchorId="46DF1654" wp14:editId="2DE9F021">
                    <wp:simplePos x="0" y="0"/>
                    <wp:positionH relativeFrom="page">
                      <wp:align>center</wp:align>
                    </wp:positionH>
                    <wp:positionV relativeFrom="page">
                      <wp:posOffset>8648065</wp:posOffset>
                    </wp:positionV>
                    <wp:extent cx="4298400" cy="691200"/>
                    <wp:effectExtent l="0" t="0" r="0" b="0"/>
                    <wp:wrapNone/>
                    <wp:docPr id="6" name="Textfeld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298400" cy="6912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4237EDC" w14:textId="6736D233" w:rsidR="00466905" w:rsidRPr="008B7CC0" w:rsidRDefault="00466905" w:rsidP="00F1145C">
                                <w:pPr>
                                  <w:jc w:val="center"/>
                                  <w:rPr>
                                    <w:color w:val="FFFFFF" w:themeColor="background1"/>
                                    <w:sz w:val="32"/>
                                    <w:lang w:val="en-US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46DF1654" id="_x0000_s1027" type="#_x0000_t202" style="position:absolute;margin-left:0;margin-top:680.95pt;width:338.45pt;height:54.45pt;z-index:251660288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" filled="f" stroked="f">
                    <v:textbox>
                      <w:txbxContent>
                        <w:p w14:paraId="04237EDC" w14:textId="6736D233" w:rsidR="00466905" w:rsidRPr="008B7CC0" w:rsidRDefault="00466905" w:rsidP="00F1145C">
                          <w:pPr>
                            <w:jc w:val="center"/>
                            <w:rPr>
                              <w:color w:val="FFFFFF" w:themeColor="background1"/>
                              <w:sz w:val="32"/>
                              <w:lang w:val="en-US"/>
                            </w:rPr>
                          </w:pPr>
                        </w:p>
                      </w:txbxContent>
                    </v:textbox>
                    <w10:wrap anchorx="page" anchory="page"/>
                    <w10:anchorlock/>
                  </v:shape>
                </w:pict>
              </mc:Fallback>
            </mc:AlternateContent>
          </w:r>
          <w:r w:rsidR="0092193A" w:rsidRPr="0097651D">
            <w:rPr>
              <w:lang w:val="en-US"/>
            </w:rPr>
            <w:br w:type="page"/>
          </w:r>
        </w:p>
      </w:sdtContent>
    </w:sdt>
    <w:bookmarkStart w:id="1" w:name="_Toc512460733" w:displacedByCustomXml="prev"/>
    <w:p w14:paraId="0DA4AEA0" w14:textId="31E5964C" w:rsidR="00C04273" w:rsidRPr="0026131F" w:rsidRDefault="00C04273" w:rsidP="00C04273">
      <w:pPr>
        <w:spacing w:before="0" w:after="160" w:line="259" w:lineRule="auto"/>
        <w:jc w:val="left"/>
        <w:rPr>
          <w:b/>
          <w:bCs/>
          <w:sz w:val="32"/>
          <w:szCs w:val="32"/>
          <w:lang w:val="en-GB"/>
        </w:rPr>
      </w:pPr>
      <w:r w:rsidRPr="0026131F">
        <w:rPr>
          <w:b/>
          <w:bCs/>
          <w:sz w:val="32"/>
          <w:szCs w:val="32"/>
          <w:u w:val="single"/>
          <w:lang w:val="en-GB"/>
        </w:rPr>
        <w:lastRenderedPageBreak/>
        <w:t>Content of the Market Consultation</w:t>
      </w:r>
    </w:p>
    <w:p w14:paraId="59DC57B1" w14:textId="57A1A994" w:rsidR="00E05994" w:rsidRDefault="002663E0" w:rsidP="00E05994">
      <w:pPr>
        <w:spacing w:before="0" w:after="160" w:line="259" w:lineRule="auto"/>
        <w:rPr>
          <w:lang w:val="en-US"/>
        </w:rPr>
      </w:pPr>
      <w:r w:rsidRPr="002663E0">
        <w:rPr>
          <w:lang w:val="en-GB"/>
        </w:rPr>
        <w:t xml:space="preserve">Solactive </w:t>
      </w:r>
      <w:r w:rsidR="00DD3C44">
        <w:rPr>
          <w:lang w:val="en-GB"/>
        </w:rPr>
        <w:t xml:space="preserve">AG </w:t>
      </w:r>
      <w:r w:rsidRPr="002663E0">
        <w:rPr>
          <w:lang w:val="en-GB"/>
        </w:rPr>
        <w:t>has decided to conduct a Market Consultation with regard</w:t>
      </w:r>
      <w:r w:rsidR="00A30616">
        <w:rPr>
          <w:lang w:val="en-GB"/>
        </w:rPr>
        <w:t>s</w:t>
      </w:r>
      <w:r w:rsidRPr="002663E0">
        <w:rPr>
          <w:lang w:val="en-GB"/>
        </w:rPr>
        <w:t xml:space="preserve"> to</w:t>
      </w:r>
      <w:r>
        <w:rPr>
          <w:lang w:val="en-GB"/>
        </w:rPr>
        <w:t xml:space="preserve"> </w:t>
      </w:r>
      <w:r w:rsidR="00DD3C44">
        <w:rPr>
          <w:lang w:val="en-GB"/>
        </w:rPr>
        <w:t>chang</w:t>
      </w:r>
      <w:r w:rsidR="003841D2">
        <w:rPr>
          <w:lang w:val="en-GB"/>
        </w:rPr>
        <w:t>ing</w:t>
      </w:r>
      <w:r w:rsidR="00DD3C44">
        <w:rPr>
          <w:lang w:val="en-GB"/>
        </w:rPr>
        <w:t xml:space="preserve"> </w:t>
      </w:r>
      <w:r w:rsidR="004A428F">
        <w:rPr>
          <w:lang w:val="en-GB"/>
        </w:rPr>
        <w:t>the</w:t>
      </w:r>
      <w:r w:rsidR="00F964E4">
        <w:rPr>
          <w:lang w:val="en-GB"/>
        </w:rPr>
        <w:t xml:space="preserve"> </w:t>
      </w:r>
      <w:r w:rsidR="00E05994" w:rsidRPr="00E77CAE">
        <w:rPr>
          <w:lang w:val="en-GB"/>
        </w:rPr>
        <w:t xml:space="preserve">Index </w:t>
      </w:r>
      <w:r w:rsidR="00E05994">
        <w:rPr>
          <w:lang w:val="en-GB"/>
        </w:rPr>
        <w:t xml:space="preserve">Methodology of the </w:t>
      </w:r>
      <w:r w:rsidR="00A30616">
        <w:rPr>
          <w:lang w:val="en-GB"/>
        </w:rPr>
        <w:t xml:space="preserve">following </w:t>
      </w:r>
      <w:r w:rsidR="00A30616" w:rsidRPr="00EF6DB4">
        <w:rPr>
          <w:lang w:val="en-US"/>
        </w:rPr>
        <w:t>Indices.</w:t>
      </w:r>
    </w:p>
    <w:tbl>
      <w:tblPr>
        <w:tblW w:w="962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227"/>
        <w:gridCol w:w="1560"/>
        <w:gridCol w:w="1842"/>
      </w:tblGrid>
      <w:tr w:rsidR="00E05994" w14:paraId="1B57FCB7" w14:textId="77777777" w:rsidTr="00090524">
        <w:trPr>
          <w:trHeight w:val="201"/>
        </w:trPr>
        <w:tc>
          <w:tcPr>
            <w:tcW w:w="622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808080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F8B09C0" w14:textId="77777777" w:rsidR="00E05994" w:rsidRDefault="00E05994" w:rsidP="00466905">
            <w:pPr>
              <w:spacing w:line="256" w:lineRule="auto"/>
              <w:rPr>
                <w:b/>
                <w:bCs/>
                <w:sz w:val="22"/>
                <w:szCs w:val="22"/>
                <w:lang w:eastAsia="en-US"/>
              </w:rPr>
            </w:pPr>
            <w:r>
              <w:rPr>
                <w:b/>
                <w:bCs/>
              </w:rPr>
              <w:t>NAME</w:t>
            </w:r>
          </w:p>
        </w:tc>
        <w:tc>
          <w:tcPr>
            <w:tcW w:w="15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808080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401C63E" w14:textId="77777777" w:rsidR="00E05994" w:rsidRDefault="00E05994" w:rsidP="00466905">
            <w:pPr>
              <w:spacing w:line="256" w:lineRule="auto"/>
              <w:rPr>
                <w:b/>
                <w:bCs/>
              </w:rPr>
            </w:pPr>
            <w:r>
              <w:rPr>
                <w:b/>
                <w:bCs/>
              </w:rPr>
              <w:t>RIC</w:t>
            </w:r>
          </w:p>
        </w:tc>
        <w:tc>
          <w:tcPr>
            <w:tcW w:w="1842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808080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31F1AE8" w14:textId="77777777" w:rsidR="00E05994" w:rsidRDefault="00E05994" w:rsidP="00466905">
            <w:pPr>
              <w:spacing w:line="256" w:lineRule="auto"/>
              <w:rPr>
                <w:b/>
                <w:bCs/>
              </w:rPr>
            </w:pPr>
            <w:r>
              <w:rPr>
                <w:b/>
                <w:bCs/>
              </w:rPr>
              <w:t>ISIN</w:t>
            </w:r>
          </w:p>
        </w:tc>
      </w:tr>
      <w:tr w:rsidR="00822C6B" w14:paraId="285C0C70" w14:textId="77777777" w:rsidTr="00090524">
        <w:trPr>
          <w:trHeight w:val="201"/>
        </w:trPr>
        <w:tc>
          <w:tcPr>
            <w:tcW w:w="6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986C86E" w14:textId="3EDA8C15" w:rsidR="00822C6B" w:rsidRPr="003A1DD5" w:rsidRDefault="00822C6B" w:rsidP="00822C6B">
            <w:pPr>
              <w:spacing w:line="256" w:lineRule="auto"/>
              <w:rPr>
                <w:rFonts w:eastAsia="Calibri"/>
                <w:color w:val="000000"/>
                <w:sz w:val="22"/>
                <w:szCs w:val="22"/>
                <w:lang w:val="en-US" w:eastAsia="en-US"/>
              </w:rPr>
            </w:pPr>
            <w:r>
              <w:rPr>
                <w:rFonts w:eastAsia="Flama Semicondensed Light" w:cs="Flama Semicondensed Light"/>
                <w:lang w:val="fr-FR"/>
              </w:rPr>
              <w:t xml:space="preserve">Solactive </w:t>
            </w:r>
            <w:r w:rsidRPr="000B7E4F">
              <w:rPr>
                <w:rFonts w:eastAsia="Flama Semicondensed Light" w:cs="Flama Semicondensed Light"/>
                <w:lang w:val="fr-FR"/>
              </w:rPr>
              <w:t>J</w:t>
            </w:r>
            <w:r>
              <w:rPr>
                <w:rFonts w:eastAsia="Flama Semicondensed Light" w:cs="Flama Semicondensed Light"/>
                <w:lang w:val="fr-FR"/>
              </w:rPr>
              <w:t>.</w:t>
            </w:r>
            <w:r w:rsidRPr="000B7E4F">
              <w:rPr>
                <w:rFonts w:eastAsia="Flama Semicondensed Light" w:cs="Flama Semicondensed Light"/>
                <w:lang w:val="fr-FR"/>
              </w:rPr>
              <w:t>P</w:t>
            </w:r>
            <w:r>
              <w:rPr>
                <w:rFonts w:eastAsia="Flama Semicondensed Light" w:cs="Flama Semicondensed Light"/>
                <w:lang w:val="fr-FR"/>
              </w:rPr>
              <w:t xml:space="preserve">. </w:t>
            </w:r>
            <w:r w:rsidRPr="000B7E4F">
              <w:rPr>
                <w:rFonts w:eastAsia="Flama Semicondensed Light" w:cs="Flama Semicondensed Light"/>
                <w:lang w:val="fr-FR"/>
              </w:rPr>
              <w:t>Morgan Asset Management China Carbon Transition Index PR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2C3F688" w14:textId="4C46EE12" w:rsidR="00822C6B" w:rsidRDefault="00822C6B" w:rsidP="00822C6B">
            <w:pPr>
              <w:spacing w:line="256" w:lineRule="auto"/>
              <w:rPr>
                <w:rFonts w:eastAsia="Calibri"/>
                <w:color w:val="000000"/>
                <w:lang w:val="en-GB" w:eastAsia="en-US"/>
              </w:rPr>
            </w:pPr>
            <w:r w:rsidRPr="00404652">
              <w:rPr>
                <w:rFonts w:eastAsia="Flama Semicondensed Light" w:cs="Flama Semicondensed Light"/>
              </w:rPr>
              <w:t>.SJPMCCTP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ACAAC04" w14:textId="77777777" w:rsidR="00822C6B" w:rsidRPr="00A216A3" w:rsidRDefault="00822C6B" w:rsidP="00822C6B">
            <w:pPr>
              <w:spacing w:after="0"/>
              <w:rPr>
                <w:rFonts w:eastAsia="Flama Semicondensed Light" w:cs="Flama Semicondensed Light"/>
                <w:lang w:val="fr-FR"/>
              </w:rPr>
            </w:pPr>
          </w:p>
          <w:p w14:paraId="4C361BA6" w14:textId="77777777" w:rsidR="00822C6B" w:rsidRPr="00404652" w:rsidRDefault="00822C6B" w:rsidP="00822C6B">
            <w:pPr>
              <w:spacing w:after="0"/>
              <w:rPr>
                <w:rFonts w:eastAsia="Flama Semicondensed Light" w:cs="Flama Semicondensed Light"/>
              </w:rPr>
            </w:pPr>
            <w:r w:rsidRPr="00404652">
              <w:rPr>
                <w:rFonts w:eastAsia="Flama Semicondensed Light" w:cs="Flama Semicondensed Light"/>
              </w:rPr>
              <w:t>DE000SL0GMQ2</w:t>
            </w:r>
          </w:p>
          <w:p w14:paraId="12D59FB1" w14:textId="58B61DBB" w:rsidR="00822C6B" w:rsidRDefault="00822C6B" w:rsidP="00822C6B">
            <w:pPr>
              <w:spacing w:line="256" w:lineRule="auto"/>
              <w:rPr>
                <w:rFonts w:eastAsia="Calibri"/>
                <w:color w:val="000000"/>
                <w:lang w:val="en-GB" w:eastAsia="en-US"/>
              </w:rPr>
            </w:pPr>
          </w:p>
        </w:tc>
      </w:tr>
      <w:tr w:rsidR="00822C6B" w14:paraId="2A8A7CB6" w14:textId="77777777" w:rsidTr="00090524">
        <w:trPr>
          <w:trHeight w:val="201"/>
        </w:trPr>
        <w:tc>
          <w:tcPr>
            <w:tcW w:w="6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E4F7E32" w14:textId="613CE8E1" w:rsidR="00822C6B" w:rsidRPr="003A1DD5" w:rsidRDefault="00822C6B" w:rsidP="00822C6B">
            <w:pPr>
              <w:spacing w:line="256" w:lineRule="auto"/>
              <w:rPr>
                <w:rFonts w:eastAsia="Calibri"/>
                <w:color w:val="000000"/>
                <w:sz w:val="22"/>
                <w:szCs w:val="22"/>
                <w:lang w:val="en-US" w:eastAsia="en-US"/>
              </w:rPr>
            </w:pPr>
            <w:r w:rsidRPr="000E3108">
              <w:rPr>
                <w:rFonts w:eastAsia="Flama Semicondensed Light" w:cs="Flama Semicondensed Light"/>
                <w:lang w:val="en-US"/>
              </w:rPr>
              <w:t>Solactive J.P. Morgan Asset Management China Carbon Transition Index NTR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AA924D3" w14:textId="58280E5E" w:rsidR="00822C6B" w:rsidRDefault="00822C6B" w:rsidP="00822C6B">
            <w:pPr>
              <w:spacing w:line="256" w:lineRule="auto"/>
              <w:rPr>
                <w:rFonts w:eastAsia="Calibri"/>
                <w:color w:val="000000"/>
                <w:lang w:val="en-GB" w:eastAsia="en-US"/>
              </w:rPr>
            </w:pPr>
            <w:r w:rsidRPr="00404652">
              <w:rPr>
                <w:rFonts w:eastAsia="Flama Semicondensed Light" w:cs="Flama Semicondensed Light"/>
              </w:rPr>
              <w:t>.SJPMCCTN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2CF956E" w14:textId="77777777" w:rsidR="00822C6B" w:rsidRPr="000E3108" w:rsidRDefault="00822C6B" w:rsidP="00822C6B">
            <w:pPr>
              <w:spacing w:after="0"/>
              <w:rPr>
                <w:rFonts w:eastAsia="Flama Semicondensed Light" w:cs="Flama Semicondensed Light"/>
                <w:lang w:val="en-US"/>
              </w:rPr>
            </w:pPr>
          </w:p>
          <w:p w14:paraId="00A48CE8" w14:textId="77777777" w:rsidR="00822C6B" w:rsidRPr="00026CB0" w:rsidRDefault="00822C6B" w:rsidP="00822C6B">
            <w:pPr>
              <w:spacing w:after="0"/>
              <w:rPr>
                <w:rFonts w:eastAsia="Flama Semicondensed Light" w:cs="Flama Semicondensed Light"/>
              </w:rPr>
            </w:pPr>
            <w:r w:rsidRPr="00404652">
              <w:rPr>
                <w:rFonts w:eastAsia="Flama Semicondensed Light" w:cs="Flama Semicondensed Light"/>
              </w:rPr>
              <w:t>DE000SL0GMR0</w:t>
            </w:r>
          </w:p>
          <w:p w14:paraId="15F67245" w14:textId="77777777" w:rsidR="00822C6B" w:rsidRDefault="00822C6B" w:rsidP="00822C6B">
            <w:pPr>
              <w:spacing w:line="256" w:lineRule="auto"/>
              <w:rPr>
                <w:rFonts w:eastAsia="Calibri"/>
                <w:color w:val="000000"/>
                <w:lang w:val="en-GB" w:eastAsia="en-US"/>
              </w:rPr>
            </w:pPr>
          </w:p>
        </w:tc>
      </w:tr>
      <w:tr w:rsidR="00822C6B" w14:paraId="3DB8A99B" w14:textId="77777777" w:rsidTr="00090524">
        <w:trPr>
          <w:trHeight w:val="201"/>
        </w:trPr>
        <w:tc>
          <w:tcPr>
            <w:tcW w:w="6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A09213A" w14:textId="78BEE51D" w:rsidR="00822C6B" w:rsidRPr="003A1DD5" w:rsidRDefault="00822C6B" w:rsidP="00822C6B">
            <w:pPr>
              <w:spacing w:line="256" w:lineRule="auto"/>
              <w:rPr>
                <w:rFonts w:eastAsia="Calibri"/>
                <w:color w:val="000000"/>
                <w:sz w:val="22"/>
                <w:szCs w:val="22"/>
                <w:lang w:val="en-US" w:eastAsia="en-US"/>
              </w:rPr>
            </w:pPr>
            <w:r w:rsidRPr="000E3108">
              <w:rPr>
                <w:rFonts w:eastAsia="Flama Semicondensed Light" w:cs="Flama Semicondensed Light"/>
                <w:lang w:val="en-US"/>
              </w:rPr>
              <w:t>Solactive J.P. Morgan Asset Management China Carbon Transition Index GTR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B4CA7AD" w14:textId="13BC0039" w:rsidR="00822C6B" w:rsidRDefault="00822C6B" w:rsidP="00822C6B">
            <w:pPr>
              <w:spacing w:line="256" w:lineRule="auto"/>
              <w:rPr>
                <w:rFonts w:eastAsia="Calibri"/>
                <w:color w:val="000000"/>
                <w:lang w:val="en-GB" w:eastAsia="en-US"/>
              </w:rPr>
            </w:pPr>
            <w:r w:rsidRPr="00404652">
              <w:rPr>
                <w:rFonts w:eastAsia="Flama Semicondensed Light" w:cs="Flama Semicondensed Light"/>
              </w:rPr>
              <w:t>.SJPMCCTT</w:t>
            </w:r>
            <w:r w:rsidDel="00F23F5E">
              <w:rPr>
                <w:rFonts w:eastAsia="Flama Semicondensed Light" w:cs="Flama Semicondensed Light"/>
              </w:rPr>
              <w:t xml:space="preserve">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3BE61FE" w14:textId="77777777" w:rsidR="00822C6B" w:rsidRPr="000E3108" w:rsidRDefault="00822C6B" w:rsidP="00822C6B">
            <w:pPr>
              <w:spacing w:after="0"/>
              <w:rPr>
                <w:rFonts w:eastAsia="Flama Semicondensed Light" w:cs="Flama Semicondensed Light"/>
                <w:lang w:val="en-US"/>
              </w:rPr>
            </w:pPr>
          </w:p>
          <w:p w14:paraId="79C23293" w14:textId="77777777" w:rsidR="00822C6B" w:rsidRPr="00404652" w:rsidRDefault="00822C6B" w:rsidP="00822C6B">
            <w:pPr>
              <w:spacing w:after="0"/>
              <w:rPr>
                <w:rFonts w:eastAsia="Flama Semicondensed Light" w:cs="Flama Semicondensed Light"/>
              </w:rPr>
            </w:pPr>
            <w:r w:rsidRPr="00404652">
              <w:rPr>
                <w:rFonts w:eastAsia="Flama Semicondensed Light" w:cs="Flama Semicondensed Light"/>
              </w:rPr>
              <w:t>DE000SL0GMS8</w:t>
            </w:r>
          </w:p>
          <w:p w14:paraId="46C9907B" w14:textId="77777777" w:rsidR="00822C6B" w:rsidRDefault="00822C6B" w:rsidP="00822C6B">
            <w:pPr>
              <w:spacing w:line="256" w:lineRule="auto"/>
              <w:rPr>
                <w:rFonts w:eastAsia="Calibri"/>
                <w:color w:val="000000"/>
                <w:lang w:val="en-GB" w:eastAsia="en-US"/>
              </w:rPr>
            </w:pPr>
          </w:p>
        </w:tc>
      </w:tr>
    </w:tbl>
    <w:p w14:paraId="590E3787" w14:textId="77777777" w:rsidR="00E05994" w:rsidRDefault="00E05994" w:rsidP="00E05994">
      <w:pPr>
        <w:spacing w:before="0" w:after="160" w:line="259" w:lineRule="auto"/>
        <w:rPr>
          <w:lang w:val="en-GB"/>
        </w:rPr>
      </w:pPr>
    </w:p>
    <w:p w14:paraId="012DE387" w14:textId="479E8820" w:rsidR="00783C68" w:rsidRPr="0026131F" w:rsidRDefault="00E05994" w:rsidP="00995D4A">
      <w:pPr>
        <w:spacing w:before="0" w:after="160" w:line="259" w:lineRule="auto"/>
        <w:jc w:val="left"/>
        <w:rPr>
          <w:sz w:val="28"/>
          <w:szCs w:val="28"/>
          <w:lang w:val="en-GB"/>
        </w:rPr>
      </w:pPr>
      <w:r>
        <w:rPr>
          <w:lang w:val="en-GB"/>
        </w:rPr>
        <w:t xml:space="preserve"> </w:t>
      </w:r>
      <w:r w:rsidR="00783C68" w:rsidRPr="0026131F">
        <w:rPr>
          <w:b/>
          <w:bCs/>
          <w:sz w:val="28"/>
          <w:szCs w:val="28"/>
          <w:u w:val="single"/>
          <w:lang w:val="en-GB"/>
        </w:rPr>
        <w:t xml:space="preserve">Rationale for </w:t>
      </w:r>
      <w:r w:rsidR="0073537F">
        <w:rPr>
          <w:b/>
          <w:bCs/>
          <w:sz w:val="28"/>
          <w:szCs w:val="28"/>
          <w:u w:val="single"/>
        </w:rPr>
        <w:t xml:space="preserve">the </w:t>
      </w:r>
      <w:r w:rsidR="004D6535" w:rsidRPr="0026131F">
        <w:rPr>
          <w:b/>
          <w:bCs/>
          <w:sz w:val="28"/>
          <w:szCs w:val="28"/>
          <w:u w:val="single"/>
          <w:lang w:val="en-GB"/>
        </w:rPr>
        <w:t>Market Consultation</w:t>
      </w:r>
    </w:p>
    <w:p w14:paraId="2BF4DE5A" w14:textId="6FF37AB0" w:rsidR="007E47D4" w:rsidRDefault="00822C6B" w:rsidP="00F568D6">
      <w:pPr>
        <w:spacing w:before="0" w:after="160" w:line="259" w:lineRule="auto"/>
        <w:jc w:val="left"/>
        <w:rPr>
          <w:lang w:val="en-US" w:eastAsia="en-US"/>
        </w:rPr>
      </w:pPr>
      <w:r w:rsidRPr="00C45572">
        <w:rPr>
          <w:lang w:val="fr-FR"/>
        </w:rPr>
        <w:t xml:space="preserve">Solactive J.P. Morgan Asset Management China Carbon Transition </w:t>
      </w:r>
      <w:proofErr w:type="gramStart"/>
      <w:r w:rsidRPr="00C45572">
        <w:rPr>
          <w:lang w:val="fr-FR"/>
        </w:rPr>
        <w:t>Index</w:t>
      </w:r>
      <w:r>
        <w:rPr>
          <w:lang w:val="fr-FR"/>
        </w:rPr>
        <w:t xml:space="preserve">  </w:t>
      </w:r>
      <w:proofErr w:type="spellStart"/>
      <w:r>
        <w:rPr>
          <w:lang w:val="fr-FR"/>
        </w:rPr>
        <w:t>is</w:t>
      </w:r>
      <w:proofErr w:type="spellEnd"/>
      <w:proofErr w:type="gramEnd"/>
      <w:r>
        <w:rPr>
          <w:lang w:val="fr-FR"/>
        </w:rPr>
        <w:t xml:space="preserve"> a </w:t>
      </w:r>
      <w:r w:rsidRPr="000B7E4F">
        <w:rPr>
          <w:rFonts w:eastAsia="Flama Semicondensed Light" w:cs="Flama Semicondensed Light"/>
          <w:lang w:val="en-US"/>
        </w:rPr>
        <w:t xml:space="preserve">rules-based, </w:t>
      </w:r>
      <w:r>
        <w:rPr>
          <w:rFonts w:eastAsia="Flama Semicondensed Light" w:cs="Flama Semicondensed Light"/>
          <w:lang w:val="en-US"/>
        </w:rPr>
        <w:t>Carbon transition benchmark</w:t>
      </w:r>
      <w:r w:rsidRPr="000B7E4F">
        <w:rPr>
          <w:rFonts w:eastAsia="Flama Semicondensed Light" w:cs="Flama Semicondensed Light"/>
          <w:lang w:val="en-US"/>
        </w:rPr>
        <w:t xml:space="preserve"> index</w:t>
      </w:r>
      <w:r>
        <w:rPr>
          <w:rFonts w:eastAsia="Flama Semicondensed Light" w:cs="Flama Semicondensed Light"/>
          <w:lang w:val="en-US"/>
        </w:rPr>
        <w:t xml:space="preserve"> that targets </w:t>
      </w:r>
      <w:r w:rsidRPr="000B7E4F">
        <w:rPr>
          <w:rFonts w:eastAsia="Flama Semicondensed Light" w:cs="Flama Semicondensed Light"/>
          <w:lang w:val="en-US"/>
        </w:rPr>
        <w:t>subset of the Solactive GBS China Large &amp; Mid Cap USD Index</w:t>
      </w:r>
      <w:r>
        <w:rPr>
          <w:rFonts w:eastAsia="Flama Semicondensed Light" w:cs="Flama Semicondensed Light"/>
          <w:lang w:val="en-US"/>
        </w:rPr>
        <w:t xml:space="preserve"> that meet </w:t>
      </w:r>
      <w:r w:rsidRPr="009D625E">
        <w:rPr>
          <w:rFonts w:eastAsia="Flama Semicondensed Light" w:cs="Flama Semicondensed Light"/>
          <w:lang w:val="en-US"/>
        </w:rPr>
        <w:t>minimum exclusions standards for EU Climate Transition Benchmarks</w:t>
      </w:r>
      <w:r>
        <w:rPr>
          <w:rFonts w:eastAsia="Flama Semicondensed Light" w:cs="Flama Semicondensed Light"/>
          <w:lang w:val="en-US"/>
        </w:rPr>
        <w:t xml:space="preserve">. Selected securities are weighted </w:t>
      </w:r>
      <w:r>
        <w:rPr>
          <w:lang w:val="en-US" w:eastAsia="en-US"/>
        </w:rPr>
        <w:t xml:space="preserve">based on a multi-stage process which takes into consideration relative market capitalization weights, constraints on individual stock liquidity, </w:t>
      </w:r>
      <w:r w:rsidRPr="001C2385">
        <w:rPr>
          <w:smallCaps/>
          <w:lang w:val="en-US" w:eastAsia="en-US"/>
        </w:rPr>
        <w:t>Carbon Transition Percentiles</w:t>
      </w:r>
      <w:r>
        <w:rPr>
          <w:lang w:val="en-US" w:eastAsia="en-US"/>
        </w:rPr>
        <w:t xml:space="preserve"> and concentration risks while trying to minimize turnover and meet EU Climate Transition Benchmark rules. </w:t>
      </w:r>
    </w:p>
    <w:p w14:paraId="05113CA1" w14:textId="1A4D538C" w:rsidR="00822C6B" w:rsidRDefault="00822C6B" w:rsidP="00F568D6">
      <w:pPr>
        <w:spacing w:before="0" w:after="160" w:line="259" w:lineRule="auto"/>
        <w:jc w:val="left"/>
        <w:rPr>
          <w:lang w:eastAsia="en-US"/>
        </w:rPr>
      </w:pPr>
      <w:r>
        <w:rPr>
          <w:lang w:val="en-US" w:eastAsia="en-US"/>
        </w:rPr>
        <w:t xml:space="preserve">Proposed changes add four additional relaxation constraints </w:t>
      </w:r>
      <w:r w:rsidRPr="004768BB">
        <w:rPr>
          <w:lang w:val="en-US" w:eastAsia="en-US"/>
        </w:rPr>
        <w:t xml:space="preserve">in step </w:t>
      </w:r>
      <w:r w:rsidRPr="00090524">
        <w:rPr>
          <w:b/>
          <w:bCs/>
          <w:lang w:val="en-US" w:eastAsia="en-US"/>
        </w:rPr>
        <w:t>“2.3.12.1. Relax Holding and Liquidity Constraints”</w:t>
      </w:r>
      <w:r w:rsidR="00AE78D6">
        <w:rPr>
          <w:lang w:val="en-US" w:eastAsia="en-US"/>
        </w:rPr>
        <w:t xml:space="preserve"> in addition to existing two </w:t>
      </w:r>
      <w:r w:rsidR="00A30616">
        <w:rPr>
          <w:lang w:val="en-US" w:eastAsia="en-US"/>
        </w:rPr>
        <w:t>c</w:t>
      </w:r>
      <w:r w:rsidR="00AE78D6">
        <w:rPr>
          <w:lang w:val="en-US" w:eastAsia="en-US"/>
        </w:rPr>
        <w:t>onstraints</w:t>
      </w:r>
      <w:r>
        <w:rPr>
          <w:lang w:val="en-US" w:eastAsia="en-US"/>
        </w:rPr>
        <w:t xml:space="preserve">. Constraints defined in step 2.3.12.1 are only </w:t>
      </w:r>
      <w:r w:rsidR="00AE78D6">
        <w:rPr>
          <w:lang w:val="en-US" w:eastAsia="en-US"/>
        </w:rPr>
        <w:t>relaxed if</w:t>
      </w:r>
      <w:r>
        <w:rPr>
          <w:lang w:val="en-US" w:eastAsia="en-US"/>
        </w:rPr>
        <w:t xml:space="preserve"> Target WACI </w:t>
      </w:r>
      <w:r w:rsidR="00AE78D6">
        <w:rPr>
          <w:lang w:val="en-US" w:eastAsia="en-US"/>
        </w:rPr>
        <w:t xml:space="preserve">of Index </w:t>
      </w:r>
      <w:r>
        <w:rPr>
          <w:lang w:val="en-US" w:eastAsia="en-US"/>
        </w:rPr>
        <w:t xml:space="preserve">is not achieved with Maximum Turnover Threshold of 20%.  </w:t>
      </w:r>
      <w:r w:rsidR="00AE78D6">
        <w:rPr>
          <w:lang w:val="en-US" w:eastAsia="en-US"/>
        </w:rPr>
        <w:t>These</w:t>
      </w:r>
      <w:r w:rsidR="00E303A3">
        <w:rPr>
          <w:lang w:val="en-US" w:eastAsia="en-US"/>
        </w:rPr>
        <w:t xml:space="preserve"> Holding and</w:t>
      </w:r>
      <w:r w:rsidR="00AE78D6">
        <w:rPr>
          <w:lang w:val="en-US" w:eastAsia="en-US"/>
        </w:rPr>
        <w:t xml:space="preserve"> Liquidity constraints need to be relaxed </w:t>
      </w:r>
      <w:r w:rsidR="0065784B">
        <w:rPr>
          <w:lang w:val="en-US" w:eastAsia="en-US"/>
        </w:rPr>
        <w:t>to</w:t>
      </w:r>
      <w:r w:rsidR="00AE78D6">
        <w:rPr>
          <w:lang w:val="en-US" w:eastAsia="en-US"/>
        </w:rPr>
        <w:t xml:space="preserve"> achieve the target WACI </w:t>
      </w:r>
      <w:r w:rsidR="0065784B">
        <w:rPr>
          <w:lang w:val="en-US" w:eastAsia="en-US"/>
        </w:rPr>
        <w:t xml:space="preserve">which is defined as </w:t>
      </w:r>
      <w:r w:rsidR="0065784B" w:rsidRPr="0065784B">
        <w:rPr>
          <w:lang w:eastAsia="en-US"/>
        </w:rPr>
        <w:t xml:space="preserve">minimum of the CARBON INTENSITY of the decarbonization trajectory on the SELECTION DAY and 70% of </w:t>
      </w:r>
      <w:r w:rsidR="0065784B">
        <w:rPr>
          <w:lang w:eastAsia="en-US"/>
        </w:rPr>
        <w:t>INDEX UNIVERSE</w:t>
      </w:r>
      <w:r w:rsidR="0065784B" w:rsidRPr="0065784B">
        <w:rPr>
          <w:lang w:eastAsia="en-US"/>
        </w:rPr>
        <w:t xml:space="preserve"> CARBON INTENSITY on the SELECTION DAY</w:t>
      </w:r>
      <w:r w:rsidR="0065784B">
        <w:rPr>
          <w:lang w:eastAsia="en-US"/>
        </w:rPr>
        <w:t>.</w:t>
      </w:r>
    </w:p>
    <w:p w14:paraId="641D61B3" w14:textId="69DC1767" w:rsidR="0065784B" w:rsidRDefault="0065784B" w:rsidP="00F568D6">
      <w:pPr>
        <w:spacing w:before="0" w:after="160" w:line="259" w:lineRule="auto"/>
        <w:jc w:val="left"/>
        <w:rPr>
          <w:lang w:eastAsia="en-US"/>
        </w:rPr>
      </w:pPr>
      <w:r>
        <w:rPr>
          <w:lang w:eastAsia="en-US"/>
        </w:rPr>
        <w:t>In the Latest Selection</w:t>
      </w:r>
      <w:r w:rsidR="00A30616">
        <w:rPr>
          <w:lang w:eastAsia="en-US"/>
        </w:rPr>
        <w:t xml:space="preserve"> on 2024-10-09</w:t>
      </w:r>
      <w:r>
        <w:rPr>
          <w:lang w:eastAsia="en-US"/>
        </w:rPr>
        <w:t xml:space="preserve"> the constraints were not relaxed and the </w:t>
      </w:r>
      <w:r w:rsidR="00A30616">
        <w:rPr>
          <w:lang w:eastAsia="en-US"/>
        </w:rPr>
        <w:t xml:space="preserve">Target </w:t>
      </w:r>
      <w:r>
        <w:rPr>
          <w:lang w:eastAsia="en-US"/>
        </w:rPr>
        <w:t xml:space="preserve">WACI </w:t>
      </w:r>
      <w:r w:rsidR="00A30616">
        <w:rPr>
          <w:lang w:eastAsia="en-US"/>
        </w:rPr>
        <w:t xml:space="preserve"> (WACI of index &lt;= Target WACI) </w:t>
      </w:r>
      <w:r>
        <w:rPr>
          <w:lang w:eastAsia="en-US"/>
        </w:rPr>
        <w:t xml:space="preserve">was achieved with </w:t>
      </w:r>
      <w:r w:rsidR="00A30616">
        <w:rPr>
          <w:lang w:eastAsia="en-US"/>
        </w:rPr>
        <w:t xml:space="preserve">a </w:t>
      </w:r>
      <w:r>
        <w:rPr>
          <w:lang w:eastAsia="en-US"/>
        </w:rPr>
        <w:t>Turnover below 20%.</w:t>
      </w:r>
    </w:p>
    <w:p w14:paraId="31C584FC" w14:textId="77777777" w:rsidR="0065784B" w:rsidRDefault="0065784B" w:rsidP="00F568D6">
      <w:pPr>
        <w:spacing w:before="0" w:after="160" w:line="259" w:lineRule="auto"/>
        <w:jc w:val="left"/>
        <w:rPr>
          <w:u w:val="single"/>
          <w:lang w:val="en-GB"/>
        </w:rPr>
      </w:pPr>
    </w:p>
    <w:p w14:paraId="2A079CAD" w14:textId="7ED40EE1" w:rsidR="00F568D6" w:rsidRPr="00EF6DB4" w:rsidRDefault="004A428F" w:rsidP="00F568D6">
      <w:pPr>
        <w:spacing w:before="0" w:after="160" w:line="259" w:lineRule="auto"/>
        <w:jc w:val="left"/>
        <w:rPr>
          <w:b/>
          <w:bCs/>
          <w:sz w:val="28"/>
          <w:szCs w:val="28"/>
          <w:u w:val="single"/>
          <w:lang w:val="en-GB"/>
        </w:rPr>
      </w:pPr>
      <w:r w:rsidRPr="00EF6DB4">
        <w:rPr>
          <w:b/>
          <w:bCs/>
          <w:sz w:val="28"/>
          <w:szCs w:val="28"/>
          <w:u w:val="single"/>
          <w:lang w:val="en-GB"/>
        </w:rPr>
        <w:lastRenderedPageBreak/>
        <w:t xml:space="preserve">Proposed </w:t>
      </w:r>
      <w:r w:rsidR="00F568D6" w:rsidRPr="00EF6DB4">
        <w:rPr>
          <w:b/>
          <w:bCs/>
          <w:sz w:val="28"/>
          <w:szCs w:val="28"/>
          <w:u w:val="single"/>
          <w:lang w:val="en-GB"/>
        </w:rPr>
        <w:t>Change</w:t>
      </w:r>
      <w:r w:rsidR="00A30616" w:rsidRPr="00EF6DB4">
        <w:rPr>
          <w:b/>
          <w:bCs/>
          <w:sz w:val="28"/>
          <w:szCs w:val="28"/>
          <w:u w:val="single"/>
          <w:lang w:val="en-US"/>
        </w:rPr>
        <w:t>s</w:t>
      </w:r>
      <w:r w:rsidR="00C77B4F" w:rsidRPr="00EF6DB4" w:rsidDel="00C77B4F">
        <w:rPr>
          <w:b/>
          <w:bCs/>
          <w:sz w:val="28"/>
          <w:szCs w:val="28"/>
          <w:u w:val="single"/>
          <w:lang w:val="en-GB"/>
        </w:rPr>
        <w:t xml:space="preserve"> </w:t>
      </w:r>
      <w:r w:rsidR="00F568D6" w:rsidRPr="00EF6DB4">
        <w:rPr>
          <w:b/>
          <w:bCs/>
          <w:sz w:val="28"/>
          <w:szCs w:val="28"/>
          <w:u w:val="single"/>
          <w:lang w:val="en-GB"/>
        </w:rPr>
        <w:t>to the Index Guideline</w:t>
      </w:r>
    </w:p>
    <w:p w14:paraId="16A736B6" w14:textId="77777777" w:rsidR="00A30616" w:rsidRPr="00EF6DB4" w:rsidRDefault="004A428F" w:rsidP="0026131F">
      <w:pPr>
        <w:spacing w:before="0" w:after="160" w:line="259" w:lineRule="auto"/>
        <w:rPr>
          <w:lang w:val="en-GB"/>
        </w:rPr>
      </w:pPr>
      <w:r w:rsidRPr="00EF6DB4">
        <w:rPr>
          <w:lang w:val="en-GB"/>
        </w:rPr>
        <w:t>The following Methodology chang</w:t>
      </w:r>
      <w:r w:rsidR="0065784B" w:rsidRPr="00EF6DB4">
        <w:rPr>
          <w:lang w:val="en-GB"/>
        </w:rPr>
        <w:t>es</w:t>
      </w:r>
      <w:r w:rsidRPr="00EF6DB4">
        <w:rPr>
          <w:lang w:val="en-GB"/>
        </w:rPr>
        <w:t xml:space="preserve"> are proposed in the following point</w:t>
      </w:r>
      <w:r w:rsidR="0065784B" w:rsidRPr="00EF6DB4">
        <w:rPr>
          <w:lang w:val="en-GB"/>
        </w:rPr>
        <w:t>s</w:t>
      </w:r>
      <w:r w:rsidR="00A64163" w:rsidRPr="00EF6DB4" w:rsidDel="00C77B4F">
        <w:rPr>
          <w:lang w:val="en-GB"/>
        </w:rPr>
        <w:t xml:space="preserve"> </w:t>
      </w:r>
      <w:r w:rsidR="00C32515" w:rsidRPr="00EF6DB4">
        <w:rPr>
          <w:lang w:val="en-GB"/>
        </w:rPr>
        <w:t>of the Index Guideline</w:t>
      </w:r>
      <w:r w:rsidR="00A30616" w:rsidRPr="00EF6DB4">
        <w:rPr>
          <w:lang w:val="en-GB"/>
        </w:rPr>
        <w:t>.</w:t>
      </w:r>
    </w:p>
    <w:p w14:paraId="7D66871B" w14:textId="4C896B3D" w:rsidR="004A428F" w:rsidRDefault="00A30616" w:rsidP="0026131F">
      <w:pPr>
        <w:spacing w:before="0" w:after="160" w:line="259" w:lineRule="auto"/>
        <w:rPr>
          <w:lang w:val="en-GB"/>
        </w:rPr>
      </w:pPr>
      <w:r w:rsidRPr="00EF6DB4">
        <w:rPr>
          <w:lang w:val="en-GB"/>
        </w:rPr>
        <w:t>2.3.12.1.</w:t>
      </w:r>
      <w:r w:rsidRPr="00EF6DB4">
        <w:rPr>
          <w:lang w:val="en-GB"/>
        </w:rPr>
        <w:tab/>
        <w:t>Relax Holding and Liquidity Constraints</w:t>
      </w:r>
      <w:r w:rsidRPr="00A30616" w:rsidDel="00A30616">
        <w:rPr>
          <w:lang w:val="en-GB"/>
        </w:rPr>
        <w:t xml:space="preserve"> </w:t>
      </w:r>
    </w:p>
    <w:p w14:paraId="11482A52" w14:textId="5A7A6841" w:rsidR="0065784B" w:rsidRPr="00EF6DB4" w:rsidRDefault="0065784B" w:rsidP="0065784B">
      <w:pPr>
        <w:spacing w:before="0" w:after="160" w:line="259" w:lineRule="auto"/>
        <w:rPr>
          <w:b/>
          <w:bCs/>
          <w:i/>
          <w:lang w:val="en-GB"/>
        </w:rPr>
      </w:pPr>
      <w:r w:rsidRPr="00EF6DB4">
        <w:rPr>
          <w:b/>
          <w:bCs/>
          <w:i/>
          <w:lang w:val="en-GB"/>
        </w:rPr>
        <w:t>From</w:t>
      </w:r>
      <w:r w:rsidR="00EF6DB4" w:rsidRPr="00EF6DB4">
        <w:rPr>
          <w:b/>
          <w:bCs/>
          <w:i/>
          <w:lang w:val="en-GB"/>
        </w:rPr>
        <w:t>:</w:t>
      </w:r>
    </w:p>
    <w:p w14:paraId="12C4DE97" w14:textId="77777777" w:rsidR="0065784B" w:rsidRDefault="0065784B" w:rsidP="0065784B">
      <w:pPr>
        <w:spacing w:before="240" w:after="240"/>
        <w:rPr>
          <w:rFonts w:eastAsiaTheme="minorEastAsia"/>
          <w:lang w:val="en-US"/>
        </w:rPr>
      </w:pPr>
      <w:r w:rsidRPr="000C4E9E">
        <w:rPr>
          <w:rFonts w:eastAsiaTheme="minorEastAsia"/>
          <w:lang w:val="en-US"/>
        </w:rPr>
        <w:t xml:space="preserve">In case the </w:t>
      </w:r>
      <w:r w:rsidRPr="000C4E9E">
        <w:rPr>
          <w:rFonts w:eastAsiaTheme="minorEastAsia"/>
          <w:smallCaps/>
          <w:lang w:val="en-US"/>
        </w:rPr>
        <w:t>Target WACI</w:t>
      </w:r>
      <w:r>
        <w:rPr>
          <w:rFonts w:eastAsiaTheme="minorEastAsia"/>
          <w:lang w:val="en-US"/>
        </w:rPr>
        <w:t xml:space="preserve"> can’t be reached within the maximum turnover budget. The holding and liquidity constraints are relaxed. By the following formulae:</w:t>
      </w:r>
    </w:p>
    <w:p w14:paraId="259C051F" w14:textId="77777777" w:rsidR="0065784B" w:rsidRDefault="00EF6DB4" w:rsidP="0065784B">
      <w:pPr>
        <w:spacing w:before="240" w:after="240" w:line="254" w:lineRule="auto"/>
        <w:rPr>
          <w:rFonts w:ascii="Calibri" w:hAnsi="Calibri"/>
          <w:sz w:val="22"/>
          <w:szCs w:val="22"/>
          <w:lang w:eastAsia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2"/>
                  <w:szCs w:val="22"/>
                  <w:lang w:val="en-US" w:eastAsia="en-US"/>
                </w:rPr>
              </m:ctrlPr>
            </m:sSubPr>
            <m:e>
              <m:r>
                <w:rPr>
                  <w:rFonts w:ascii="Cambria Math" w:hAnsi="Cambria Math"/>
                </w:rPr>
                <m:t>x</m:t>
              </m:r>
            </m:e>
            <m:sub>
              <m:r>
                <w:rPr>
                  <w:rFonts w:ascii="Cambria Math" w:hAnsi="Cambria Math"/>
                </w:rPr>
                <m:t>1_new</m:t>
              </m:r>
            </m:sub>
          </m:sSub>
          <m:r>
            <w:rPr>
              <w:rFonts w:ascii="Cambria Math" w:hAnsi="Cambria Math"/>
            </w:rPr>
            <m:t>=f</m:t>
          </m:r>
          <m:d>
            <m:dPr>
              <m:ctrlPr>
                <w:rPr>
                  <w:rFonts w:ascii="Cambria Math" w:hAnsi="Cambria Math"/>
                  <w:i/>
                  <w:sz w:val="22"/>
                  <w:szCs w:val="22"/>
                  <w:lang w:val="en-US" w:eastAsia="en-US"/>
                </w:rPr>
              </m:ctrlPr>
            </m:dPr>
            <m:e>
              <m:sSubSup>
                <m:sSubSupPr>
                  <m:ctrlPr>
                    <w:rPr>
                      <w:rFonts w:ascii="Cambria Math" w:eastAsia="Calibri" w:hAnsi="Cambria Math"/>
                      <w:i/>
                      <w:sz w:val="22"/>
                      <w:szCs w:val="22"/>
                      <w:lang w:val="en-US" w:eastAsia="en-US"/>
                    </w:rPr>
                  </m:ctrlPr>
                </m:sSubSupPr>
                <m:e>
                  <m:r>
                    <w:rPr>
                      <w:rFonts w:ascii="Cambria Math" w:eastAsia="Calibri" w:hAnsi="Cambria Math"/>
                    </w:rPr>
                    <m:t>w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="Calibri" w:hAnsi="Cambria Math"/>
                    </w:rPr>
                    <m:t>cap</m:t>
                  </m:r>
                </m:sub>
                <m:sup>
                  <m:r>
                    <w:rPr>
                      <w:rFonts w:ascii="Cambria Math" w:eastAsia="Calibri" w:hAnsi="Cambria Math"/>
                    </w:rPr>
                    <m:t>i</m:t>
                  </m:r>
                </m:sup>
              </m:sSubSup>
              <m:ctrlPr>
                <w:rPr>
                  <w:rFonts w:ascii="Cambria Math" w:eastAsia="Calibri" w:hAnsi="Cambria Math"/>
                  <w:i/>
                  <w:sz w:val="22"/>
                  <w:szCs w:val="22"/>
                  <w:lang w:val="en-US" w:eastAsia="en-US"/>
                </w:rPr>
              </m:ctrlPr>
            </m:e>
          </m:d>
          <m:r>
            <w:rPr>
              <w:rFonts w:ascii="Cambria Math" w:eastAsia="Calibri" w:hAnsi="Cambria Math"/>
            </w:rPr>
            <m:t>=</m:t>
          </m:r>
          <m:func>
            <m:funcPr>
              <m:ctrlPr>
                <w:rPr>
                  <w:rFonts w:ascii="Cambria Math" w:eastAsia="Calibri" w:hAnsi="Cambria Math"/>
                  <w:sz w:val="22"/>
                  <w:szCs w:val="22"/>
                  <w:lang w:val="en-US" w:eastAsia="en-US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eastAsia="Calibri" w:hAnsi="Cambria Math"/>
                </w:rPr>
                <m:t>min</m:t>
              </m:r>
              <m:ctrlPr>
                <w:rPr>
                  <w:rFonts w:ascii="Cambria Math" w:eastAsia="Calibri" w:hAnsi="Cambria Math"/>
                  <w:i/>
                  <w:sz w:val="22"/>
                  <w:szCs w:val="22"/>
                  <w:lang w:val="en-US" w:eastAsia="en-US"/>
                </w:rPr>
              </m:ctrlPr>
            </m:fName>
            <m:e>
              <m:d>
                <m:dPr>
                  <m:ctrlPr>
                    <w:rPr>
                      <w:rFonts w:ascii="Cambria Math" w:eastAsia="Calibri" w:hAnsi="Cambria Math"/>
                      <w:i/>
                      <w:sz w:val="22"/>
                      <w:szCs w:val="22"/>
                      <w:lang w:val="en-US" w:eastAsia="en-US"/>
                    </w:rPr>
                  </m:ctrlPr>
                </m:dPr>
                <m:e>
                  <m:r>
                    <w:rPr>
                      <w:rFonts w:ascii="Cambria Math" w:eastAsia="Calibri" w:hAnsi="Cambria Math"/>
                    </w:rPr>
                    <m:t>4*</m:t>
                  </m:r>
                  <m:d>
                    <m:dPr>
                      <m:ctrlPr>
                        <w:rPr>
                          <w:rFonts w:ascii="Cambria Math" w:eastAsia="Calibri" w:hAnsi="Cambria Math"/>
                          <w:i/>
                          <w:sz w:val="22"/>
                          <w:szCs w:val="22"/>
                          <w:lang w:val="en-US" w:eastAsia="en-US"/>
                        </w:rPr>
                      </m:ctrlPr>
                    </m:dPr>
                    <m:e>
                      <m:r>
                        <w:rPr>
                          <w:rFonts w:ascii="Cambria Math" w:eastAsia="Calibri" w:hAnsi="Cambria Math"/>
                        </w:rPr>
                        <m:t>1+j</m:t>
                      </m:r>
                    </m:e>
                  </m:d>
                  <m:r>
                    <w:rPr>
                      <w:rFonts w:ascii="Cambria Math" w:eastAsia="Calibri" w:hAnsi="Cambria Math"/>
                    </w:rPr>
                    <m:t>*</m:t>
                  </m:r>
                  <m:sSubSup>
                    <m:sSubSupPr>
                      <m:ctrlPr>
                        <w:rPr>
                          <w:rFonts w:ascii="Cambria Math" w:eastAsia="Calibri" w:hAnsi="Cambria Math"/>
                          <w:i/>
                          <w:sz w:val="22"/>
                          <w:szCs w:val="22"/>
                          <w:lang w:val="en-US" w:eastAsia="en-US"/>
                        </w:rPr>
                      </m:ctrlPr>
                    </m:sSubSupPr>
                    <m:e>
                      <m:r>
                        <w:rPr>
                          <w:rFonts w:ascii="Cambria Math" w:eastAsia="Calibri" w:hAnsi="Cambria Math"/>
                        </w:rPr>
                        <m:t>w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eastAsia="Calibri" w:hAnsi="Cambria Math"/>
                        </w:rPr>
                        <m:t>cap</m:t>
                      </m:r>
                    </m:sub>
                    <m:sup>
                      <m:r>
                        <w:rPr>
                          <w:rFonts w:ascii="Cambria Math" w:eastAsia="Calibri" w:hAnsi="Cambria Math"/>
                        </w:rPr>
                        <m:t>i</m:t>
                      </m:r>
                    </m:sup>
                  </m:sSubSup>
                  <m:r>
                    <w:rPr>
                      <w:rFonts w:ascii="Cambria Math" w:eastAsia="Calibri" w:hAnsi="Cambria Math"/>
                    </w:rPr>
                    <m:t>, 50 bps+j*20 bps+</m:t>
                  </m:r>
                  <m:sSubSup>
                    <m:sSubSupPr>
                      <m:ctrlPr>
                        <w:rPr>
                          <w:rFonts w:ascii="Cambria Math" w:eastAsia="Calibri" w:hAnsi="Cambria Math"/>
                          <w:i/>
                          <w:sz w:val="22"/>
                          <w:szCs w:val="22"/>
                          <w:lang w:val="en-US" w:eastAsia="en-US"/>
                        </w:rPr>
                      </m:ctrlPr>
                    </m:sSubSupPr>
                    <m:e>
                      <m:r>
                        <w:rPr>
                          <w:rFonts w:ascii="Cambria Math" w:eastAsia="Calibri" w:hAnsi="Cambria Math"/>
                        </w:rPr>
                        <m:t>w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eastAsia="Calibri" w:hAnsi="Cambria Math"/>
                        </w:rPr>
                        <m:t>cap</m:t>
                      </m:r>
                    </m:sub>
                    <m:sup>
                      <m:r>
                        <w:rPr>
                          <w:rFonts w:ascii="Cambria Math" w:eastAsia="Calibri" w:hAnsi="Cambria Math"/>
                        </w:rPr>
                        <m:t>i</m:t>
                      </m:r>
                    </m:sup>
                  </m:sSubSup>
                </m:e>
              </m:d>
            </m:e>
          </m:func>
        </m:oMath>
      </m:oMathPara>
    </w:p>
    <w:p w14:paraId="6D7D4DED" w14:textId="77777777" w:rsidR="0065784B" w:rsidRPr="000362F4" w:rsidRDefault="00EF6DB4" w:rsidP="0065784B">
      <w:pPr>
        <w:spacing w:before="240" w:after="240" w:line="254" w:lineRule="auto"/>
        <w:ind w:left="1416"/>
        <w:rPr>
          <w:rFonts w:ascii="Calibri" w:hAnsi="Calibri"/>
          <w:sz w:val="22"/>
          <w:szCs w:val="22"/>
          <w:lang w:val="en-US" w:eastAsia="en-US"/>
        </w:rPr>
      </w:pPr>
      <m:oMathPara>
        <m:oMathParaPr>
          <m:jc m:val="left"/>
        </m:oMathParaPr>
        <m:oMath>
          <m:sSubSup>
            <m:sSubSupPr>
              <m:ctrlPr>
                <w:rPr>
                  <w:rFonts w:ascii="Cambria Math" w:eastAsia="Calibri" w:hAnsi="Cambria Math"/>
                  <w:i/>
                  <w:sz w:val="22"/>
                  <w:szCs w:val="22"/>
                  <w:lang w:val="en-US" w:eastAsia="en-US"/>
                </w:rPr>
              </m:ctrlPr>
            </m:sSubSupPr>
            <m:e>
              <m:r>
                <w:rPr>
                  <w:rFonts w:ascii="Cambria Math" w:eastAsia="Calibri" w:hAnsi="Cambria Math"/>
                </w:rPr>
                <m:t>x</m:t>
              </m:r>
            </m:e>
            <m:sub>
              <m:r>
                <m:rPr>
                  <m:sty m:val="p"/>
                </m:rPr>
                <w:rPr>
                  <w:rFonts w:ascii="Cambria Math" w:eastAsia="Calibri" w:hAnsi="Cambria Math"/>
                </w:rPr>
                <m:t>min⁡_new</m:t>
              </m:r>
            </m:sub>
            <m:sup>
              <m:r>
                <w:rPr>
                  <w:rFonts w:ascii="Cambria Math" w:eastAsia="Calibri" w:hAnsi="Cambria Math"/>
                </w:rPr>
                <m:t>i</m:t>
              </m:r>
            </m:sup>
          </m:sSubSup>
          <m:r>
            <w:rPr>
              <w:rFonts w:ascii="Cambria Math" w:hAnsi="Cambria Math"/>
            </w:rPr>
            <m:t>=</m:t>
          </m:r>
          <m:d>
            <m:dPr>
              <m:begChr m:val="{"/>
              <m:endChr m:val=""/>
              <m:ctrlPr>
                <w:rPr>
                  <w:rFonts w:ascii="Cambria Math" w:eastAsia="Calibri" w:hAnsi="Cambria Math"/>
                  <w:i/>
                  <w:sz w:val="22"/>
                  <w:szCs w:val="22"/>
                  <w:lang w:val="en-US" w:eastAsia="en-US"/>
                </w:rPr>
              </m:ctrlPr>
            </m:dPr>
            <m:e>
              <m:eqArr>
                <m:eqArrPr>
                  <m:ctrlPr>
                    <w:rPr>
                      <w:rFonts w:ascii="Cambria Math" w:eastAsia="Calibri" w:hAnsi="Cambria Math"/>
                      <w:i/>
                      <w:sz w:val="22"/>
                      <w:szCs w:val="22"/>
                      <w:lang w:val="en-US" w:eastAsia="en-US"/>
                    </w:rPr>
                  </m:ctrlPr>
                </m:eqArrPr>
                <m:e>
                  <m:r>
                    <w:rPr>
                      <w:rFonts w:ascii="Cambria Math" w:eastAsia="Calibri" w:hAnsi="Cambria Math"/>
                    </w:rPr>
                    <m:t xml:space="preserve">0, if </m:t>
                  </m:r>
                  <m:sSubSup>
                    <m:sSubSupPr>
                      <m:ctrlPr>
                        <w:rPr>
                          <w:rFonts w:ascii="Cambria Math" w:eastAsia="Calibri" w:hAnsi="Cambria Math"/>
                          <w:i/>
                          <w:sz w:val="22"/>
                          <w:szCs w:val="22"/>
                          <w:lang w:val="en-US" w:eastAsia="en-US"/>
                        </w:rPr>
                      </m:ctrlPr>
                    </m:sSubSupPr>
                    <m:e>
                      <m:r>
                        <w:rPr>
                          <w:rFonts w:ascii="Cambria Math" w:eastAsia="Calibri" w:hAnsi="Cambria Math"/>
                        </w:rPr>
                        <m:t>w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eastAsia="Calibri" w:hAnsi="Cambria Math"/>
                        </w:rPr>
                        <m:t>cap</m:t>
                      </m:r>
                    </m:sub>
                    <m:sup>
                      <m:r>
                        <w:rPr>
                          <w:rFonts w:ascii="Cambria Math" w:eastAsia="Calibri" w:hAnsi="Cambria Math"/>
                        </w:rPr>
                        <m:t>i</m:t>
                      </m:r>
                    </m:sup>
                  </m:sSubSup>
                  <m:r>
                    <w:rPr>
                      <w:rFonts w:ascii="Cambria Math" w:eastAsia="Calibri" w:hAnsi="Cambria Math"/>
                    </w:rPr>
                    <m:t>-</m:t>
                  </m:r>
                  <m:d>
                    <m:dPr>
                      <m:ctrlPr>
                        <w:rPr>
                          <w:rFonts w:ascii="Cambria Math" w:eastAsia="Calibri" w:hAnsi="Cambria Math"/>
                          <w:i/>
                          <w:sz w:val="22"/>
                          <w:szCs w:val="22"/>
                          <w:lang w:val="en-US" w:eastAsia="en-US"/>
                        </w:rPr>
                      </m:ctrlPr>
                    </m:dPr>
                    <m:e>
                      <m:r>
                        <w:rPr>
                          <w:rFonts w:ascii="Cambria Math" w:eastAsia="Calibri" w:hAnsi="Cambria Math"/>
                        </w:rPr>
                        <m:t>1+j</m:t>
                      </m:r>
                    </m:e>
                  </m:d>
                  <m:r>
                    <w:rPr>
                      <w:rFonts w:ascii="Cambria Math" w:eastAsia="Calibri" w:hAnsi="Cambria Math"/>
                    </w:rPr>
                    <m:t>*40 bps&lt;minnw</m:t>
                  </m:r>
                </m:e>
                <m:e>
                  <m:sSubSup>
                    <m:sSubSupPr>
                      <m:ctrlPr>
                        <w:rPr>
                          <w:rFonts w:ascii="Cambria Math" w:eastAsia="Calibri" w:hAnsi="Cambria Math"/>
                          <w:i/>
                          <w:sz w:val="22"/>
                          <w:szCs w:val="22"/>
                          <w:lang w:val="en-US" w:eastAsia="en-US"/>
                        </w:rPr>
                      </m:ctrlPr>
                    </m:sSubSupPr>
                    <m:e>
                      <m:r>
                        <w:rPr>
                          <w:rFonts w:ascii="Cambria Math" w:eastAsia="Calibri" w:hAnsi="Cambria Math"/>
                        </w:rPr>
                        <m:t>w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eastAsia="Calibri" w:hAnsi="Cambria Math"/>
                        </w:rPr>
                        <m:t>cap</m:t>
                      </m:r>
                    </m:sub>
                    <m:sup>
                      <m:r>
                        <w:rPr>
                          <w:rFonts w:ascii="Cambria Math" w:eastAsia="Calibri" w:hAnsi="Cambria Math"/>
                        </w:rPr>
                        <m:t>i</m:t>
                      </m:r>
                    </m:sup>
                  </m:sSubSup>
                  <m:r>
                    <w:rPr>
                      <w:rFonts w:ascii="Cambria Math" w:eastAsia="Calibri" w:hAnsi="Cambria Math"/>
                    </w:rPr>
                    <m:t>-</m:t>
                  </m:r>
                  <m:d>
                    <m:dPr>
                      <m:ctrlPr>
                        <w:rPr>
                          <w:rFonts w:ascii="Cambria Math" w:eastAsia="Calibri" w:hAnsi="Cambria Math"/>
                          <w:i/>
                          <w:sz w:val="22"/>
                          <w:szCs w:val="22"/>
                          <w:lang w:val="en-US" w:eastAsia="en-US"/>
                        </w:rPr>
                      </m:ctrlPr>
                    </m:dPr>
                    <m:e>
                      <m:r>
                        <w:rPr>
                          <w:rFonts w:ascii="Cambria Math" w:eastAsia="Calibri" w:hAnsi="Cambria Math"/>
                        </w:rPr>
                        <m:t>1+j</m:t>
                      </m:r>
                    </m:e>
                  </m:d>
                  <m:r>
                    <w:rPr>
                      <w:rFonts w:ascii="Cambria Math" w:eastAsia="Calibri" w:hAnsi="Cambria Math"/>
                    </w:rPr>
                    <m:t>*40 bps, otherwise</m:t>
                  </m:r>
                </m:e>
              </m:eqArr>
            </m:e>
          </m:d>
        </m:oMath>
      </m:oMathPara>
    </w:p>
    <w:p w14:paraId="06F96E5A" w14:textId="78D468FD" w:rsidR="0065784B" w:rsidRPr="00EF6DB4" w:rsidRDefault="0065784B" w:rsidP="0065784B">
      <w:pPr>
        <w:spacing w:before="0" w:after="160" w:line="259" w:lineRule="auto"/>
        <w:rPr>
          <w:b/>
          <w:bCs/>
          <w:i/>
          <w:lang w:val="en-GB"/>
        </w:rPr>
      </w:pPr>
      <w:r w:rsidRPr="00EF6DB4">
        <w:rPr>
          <w:b/>
          <w:bCs/>
          <w:i/>
          <w:lang w:val="en-GB"/>
        </w:rPr>
        <w:t>To:</w:t>
      </w:r>
    </w:p>
    <w:p w14:paraId="1F59EA42" w14:textId="77777777" w:rsidR="0065784B" w:rsidRDefault="0065784B" w:rsidP="0065784B">
      <w:pPr>
        <w:spacing w:before="240" w:after="240"/>
        <w:rPr>
          <w:rFonts w:eastAsiaTheme="minorEastAsia"/>
          <w:lang w:val="en-US"/>
        </w:rPr>
      </w:pPr>
      <w:r w:rsidRPr="000C4E9E">
        <w:rPr>
          <w:rFonts w:eastAsiaTheme="minorEastAsia"/>
          <w:lang w:val="en-US"/>
        </w:rPr>
        <w:t xml:space="preserve">In case the </w:t>
      </w:r>
      <w:r w:rsidRPr="000C4E9E">
        <w:rPr>
          <w:rFonts w:eastAsiaTheme="minorEastAsia"/>
          <w:smallCaps/>
          <w:lang w:val="en-US"/>
        </w:rPr>
        <w:t>Target WACI</w:t>
      </w:r>
      <w:r>
        <w:rPr>
          <w:rFonts w:eastAsiaTheme="minorEastAsia"/>
          <w:lang w:val="en-US"/>
        </w:rPr>
        <w:t xml:space="preserve"> can’t be reached within the maximum turnover budget. The holding and liquidity constraints are relaxed. By the following formulae:</w:t>
      </w:r>
    </w:p>
    <w:p w14:paraId="577CB1A7" w14:textId="77777777" w:rsidR="0065784B" w:rsidRDefault="00EF6DB4" w:rsidP="0065784B">
      <w:pPr>
        <w:spacing w:before="240" w:after="240" w:line="254" w:lineRule="auto"/>
        <w:rPr>
          <w:rFonts w:ascii="Calibri" w:hAnsi="Calibri"/>
          <w:sz w:val="22"/>
          <w:szCs w:val="22"/>
          <w:lang w:eastAsia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2"/>
                  <w:szCs w:val="22"/>
                  <w:lang w:val="en-US" w:eastAsia="en-US"/>
                </w:rPr>
              </m:ctrlPr>
            </m:sSubPr>
            <m:e>
              <m:r>
                <w:rPr>
                  <w:rFonts w:ascii="Cambria Math" w:hAnsi="Cambria Math"/>
                </w:rPr>
                <m:t>x</m:t>
              </m:r>
            </m:e>
            <m:sub>
              <m:r>
                <w:rPr>
                  <w:rFonts w:ascii="Cambria Math" w:hAnsi="Cambria Math"/>
                </w:rPr>
                <m:t>1_new</m:t>
              </m:r>
            </m:sub>
          </m:sSub>
          <m:r>
            <w:rPr>
              <w:rFonts w:ascii="Cambria Math" w:hAnsi="Cambria Math"/>
            </w:rPr>
            <m:t>=f</m:t>
          </m:r>
          <m:d>
            <m:dPr>
              <m:ctrlPr>
                <w:rPr>
                  <w:rFonts w:ascii="Cambria Math" w:hAnsi="Cambria Math"/>
                  <w:i/>
                  <w:sz w:val="22"/>
                  <w:szCs w:val="22"/>
                  <w:lang w:val="en-US" w:eastAsia="en-US"/>
                </w:rPr>
              </m:ctrlPr>
            </m:dPr>
            <m:e>
              <m:sSubSup>
                <m:sSubSupPr>
                  <m:ctrlPr>
                    <w:rPr>
                      <w:rFonts w:ascii="Cambria Math" w:eastAsia="Calibri" w:hAnsi="Cambria Math"/>
                      <w:i/>
                      <w:sz w:val="22"/>
                      <w:szCs w:val="22"/>
                      <w:lang w:val="en-US" w:eastAsia="en-US"/>
                    </w:rPr>
                  </m:ctrlPr>
                </m:sSubSupPr>
                <m:e>
                  <m:r>
                    <w:rPr>
                      <w:rFonts w:ascii="Cambria Math" w:eastAsia="Calibri" w:hAnsi="Cambria Math"/>
                    </w:rPr>
                    <m:t>w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="Calibri" w:hAnsi="Cambria Math"/>
                    </w:rPr>
                    <m:t>cap</m:t>
                  </m:r>
                </m:sub>
                <m:sup>
                  <m:r>
                    <w:rPr>
                      <w:rFonts w:ascii="Cambria Math" w:eastAsia="Calibri" w:hAnsi="Cambria Math"/>
                    </w:rPr>
                    <m:t>i</m:t>
                  </m:r>
                </m:sup>
              </m:sSubSup>
              <m:ctrlPr>
                <w:rPr>
                  <w:rFonts w:ascii="Cambria Math" w:eastAsia="Calibri" w:hAnsi="Cambria Math"/>
                  <w:i/>
                  <w:sz w:val="22"/>
                  <w:szCs w:val="22"/>
                  <w:lang w:val="en-US" w:eastAsia="en-US"/>
                </w:rPr>
              </m:ctrlPr>
            </m:e>
          </m:d>
          <m:r>
            <w:rPr>
              <w:rFonts w:ascii="Cambria Math" w:eastAsia="Calibri" w:hAnsi="Cambria Math"/>
            </w:rPr>
            <m:t>=</m:t>
          </m:r>
          <m:func>
            <m:funcPr>
              <m:ctrlPr>
                <w:rPr>
                  <w:rFonts w:ascii="Cambria Math" w:eastAsia="Calibri" w:hAnsi="Cambria Math"/>
                  <w:sz w:val="22"/>
                  <w:szCs w:val="22"/>
                  <w:lang w:val="en-US" w:eastAsia="en-US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eastAsia="Calibri" w:hAnsi="Cambria Math"/>
                </w:rPr>
                <m:t>min</m:t>
              </m:r>
              <m:ctrlPr>
                <w:rPr>
                  <w:rFonts w:ascii="Cambria Math" w:eastAsia="Calibri" w:hAnsi="Cambria Math"/>
                  <w:i/>
                  <w:sz w:val="22"/>
                  <w:szCs w:val="22"/>
                  <w:lang w:val="en-US" w:eastAsia="en-US"/>
                </w:rPr>
              </m:ctrlPr>
            </m:fName>
            <m:e>
              <m:d>
                <m:dPr>
                  <m:ctrlPr>
                    <w:rPr>
                      <w:rFonts w:ascii="Cambria Math" w:eastAsia="Calibri" w:hAnsi="Cambria Math"/>
                      <w:i/>
                      <w:sz w:val="22"/>
                      <w:szCs w:val="22"/>
                      <w:lang w:val="en-US" w:eastAsia="en-US"/>
                    </w:rPr>
                  </m:ctrlPr>
                </m:dPr>
                <m:e>
                  <m:r>
                    <w:rPr>
                      <w:rFonts w:ascii="Cambria Math" w:eastAsia="Calibri" w:hAnsi="Cambria Math"/>
                    </w:rPr>
                    <m:t>4*</m:t>
                  </m:r>
                  <m:d>
                    <m:dPr>
                      <m:ctrlPr>
                        <w:rPr>
                          <w:rFonts w:ascii="Cambria Math" w:eastAsia="Calibri" w:hAnsi="Cambria Math"/>
                          <w:i/>
                          <w:sz w:val="22"/>
                          <w:szCs w:val="22"/>
                          <w:lang w:val="en-US" w:eastAsia="en-US"/>
                        </w:rPr>
                      </m:ctrlPr>
                    </m:dPr>
                    <m:e>
                      <m:r>
                        <w:rPr>
                          <w:rFonts w:ascii="Cambria Math" w:eastAsia="Calibri" w:hAnsi="Cambria Math"/>
                        </w:rPr>
                        <m:t>1+j</m:t>
                      </m:r>
                    </m:e>
                  </m:d>
                  <m:r>
                    <w:rPr>
                      <w:rFonts w:ascii="Cambria Math" w:eastAsia="Calibri" w:hAnsi="Cambria Math"/>
                    </w:rPr>
                    <m:t>*</m:t>
                  </m:r>
                  <m:sSubSup>
                    <m:sSubSupPr>
                      <m:ctrlPr>
                        <w:rPr>
                          <w:rFonts w:ascii="Cambria Math" w:eastAsia="Calibri" w:hAnsi="Cambria Math"/>
                          <w:i/>
                          <w:sz w:val="22"/>
                          <w:szCs w:val="22"/>
                          <w:lang w:val="en-US" w:eastAsia="en-US"/>
                        </w:rPr>
                      </m:ctrlPr>
                    </m:sSubSupPr>
                    <m:e>
                      <m:r>
                        <w:rPr>
                          <w:rFonts w:ascii="Cambria Math" w:eastAsia="Calibri" w:hAnsi="Cambria Math"/>
                        </w:rPr>
                        <m:t>w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eastAsia="Calibri" w:hAnsi="Cambria Math"/>
                        </w:rPr>
                        <m:t>cap</m:t>
                      </m:r>
                    </m:sub>
                    <m:sup>
                      <m:r>
                        <w:rPr>
                          <w:rFonts w:ascii="Cambria Math" w:eastAsia="Calibri" w:hAnsi="Cambria Math"/>
                        </w:rPr>
                        <m:t>i</m:t>
                      </m:r>
                    </m:sup>
                  </m:sSubSup>
                  <m:r>
                    <w:rPr>
                      <w:rFonts w:ascii="Cambria Math" w:eastAsia="Calibri" w:hAnsi="Cambria Math"/>
                    </w:rPr>
                    <m:t>, 50 bps+j*20 bps+</m:t>
                  </m:r>
                  <m:sSubSup>
                    <m:sSubSupPr>
                      <m:ctrlPr>
                        <w:rPr>
                          <w:rFonts w:ascii="Cambria Math" w:eastAsia="Calibri" w:hAnsi="Cambria Math"/>
                          <w:i/>
                          <w:sz w:val="22"/>
                          <w:szCs w:val="22"/>
                          <w:lang w:val="en-US" w:eastAsia="en-US"/>
                        </w:rPr>
                      </m:ctrlPr>
                    </m:sSubSupPr>
                    <m:e>
                      <m:r>
                        <w:rPr>
                          <w:rFonts w:ascii="Cambria Math" w:eastAsia="Calibri" w:hAnsi="Cambria Math"/>
                        </w:rPr>
                        <m:t>w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eastAsia="Calibri" w:hAnsi="Cambria Math"/>
                        </w:rPr>
                        <m:t>cap</m:t>
                      </m:r>
                    </m:sub>
                    <m:sup>
                      <m:r>
                        <w:rPr>
                          <w:rFonts w:ascii="Cambria Math" w:eastAsia="Calibri" w:hAnsi="Cambria Math"/>
                        </w:rPr>
                        <m:t>i</m:t>
                      </m:r>
                    </m:sup>
                  </m:sSubSup>
                </m:e>
              </m:d>
            </m:e>
          </m:func>
        </m:oMath>
      </m:oMathPara>
    </w:p>
    <w:p w14:paraId="65B83F0A" w14:textId="77777777" w:rsidR="0065784B" w:rsidRPr="000362F4" w:rsidRDefault="00EF6DB4" w:rsidP="0065784B">
      <w:pPr>
        <w:spacing w:before="240" w:after="240" w:line="254" w:lineRule="auto"/>
        <w:ind w:left="1416"/>
        <w:rPr>
          <w:rFonts w:ascii="Calibri" w:hAnsi="Calibri"/>
          <w:sz w:val="22"/>
          <w:szCs w:val="22"/>
          <w:lang w:val="en-US" w:eastAsia="en-US"/>
        </w:rPr>
      </w:pPr>
      <m:oMathPara>
        <m:oMathParaPr>
          <m:jc m:val="left"/>
        </m:oMathParaPr>
        <m:oMath>
          <m:sSubSup>
            <m:sSubSupPr>
              <m:ctrlPr>
                <w:rPr>
                  <w:rFonts w:ascii="Cambria Math" w:eastAsia="Calibri" w:hAnsi="Cambria Math"/>
                  <w:i/>
                  <w:sz w:val="22"/>
                  <w:szCs w:val="22"/>
                  <w:lang w:val="en-US" w:eastAsia="en-US"/>
                </w:rPr>
              </m:ctrlPr>
            </m:sSubSupPr>
            <m:e>
              <m:r>
                <w:rPr>
                  <w:rFonts w:ascii="Cambria Math" w:eastAsia="Calibri" w:hAnsi="Cambria Math"/>
                </w:rPr>
                <m:t>x</m:t>
              </m:r>
            </m:e>
            <m:sub>
              <m:r>
                <m:rPr>
                  <m:sty m:val="p"/>
                </m:rPr>
                <w:rPr>
                  <w:rFonts w:ascii="Cambria Math" w:eastAsia="Calibri" w:hAnsi="Cambria Math"/>
                </w:rPr>
                <m:t>min⁡_new</m:t>
              </m:r>
            </m:sub>
            <m:sup>
              <m:r>
                <w:rPr>
                  <w:rFonts w:ascii="Cambria Math" w:eastAsia="Calibri" w:hAnsi="Cambria Math"/>
                </w:rPr>
                <m:t>i</m:t>
              </m:r>
            </m:sup>
          </m:sSubSup>
          <m:r>
            <w:rPr>
              <w:rFonts w:ascii="Cambria Math" w:hAnsi="Cambria Math"/>
            </w:rPr>
            <m:t>=</m:t>
          </m:r>
          <m:d>
            <m:dPr>
              <m:begChr m:val="{"/>
              <m:endChr m:val=""/>
              <m:ctrlPr>
                <w:rPr>
                  <w:rFonts w:ascii="Cambria Math" w:eastAsia="Calibri" w:hAnsi="Cambria Math"/>
                  <w:i/>
                  <w:sz w:val="22"/>
                  <w:szCs w:val="22"/>
                  <w:lang w:val="en-US" w:eastAsia="en-US"/>
                </w:rPr>
              </m:ctrlPr>
            </m:dPr>
            <m:e>
              <m:eqArr>
                <m:eqArrPr>
                  <m:ctrlPr>
                    <w:rPr>
                      <w:rFonts w:ascii="Cambria Math" w:eastAsia="Calibri" w:hAnsi="Cambria Math"/>
                      <w:i/>
                      <w:sz w:val="22"/>
                      <w:szCs w:val="22"/>
                      <w:lang w:val="en-US" w:eastAsia="en-US"/>
                    </w:rPr>
                  </m:ctrlPr>
                </m:eqArrPr>
                <m:e>
                  <m:r>
                    <w:rPr>
                      <w:rFonts w:ascii="Cambria Math" w:eastAsia="Calibri" w:hAnsi="Cambria Math"/>
                    </w:rPr>
                    <m:t xml:space="preserve">0, if </m:t>
                  </m:r>
                  <m:sSubSup>
                    <m:sSubSupPr>
                      <m:ctrlPr>
                        <w:rPr>
                          <w:rFonts w:ascii="Cambria Math" w:eastAsia="Calibri" w:hAnsi="Cambria Math"/>
                          <w:i/>
                          <w:sz w:val="22"/>
                          <w:szCs w:val="22"/>
                          <w:lang w:val="en-US" w:eastAsia="en-US"/>
                        </w:rPr>
                      </m:ctrlPr>
                    </m:sSubSupPr>
                    <m:e>
                      <m:r>
                        <w:rPr>
                          <w:rFonts w:ascii="Cambria Math" w:eastAsia="Calibri" w:hAnsi="Cambria Math"/>
                        </w:rPr>
                        <m:t>w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eastAsia="Calibri" w:hAnsi="Cambria Math"/>
                        </w:rPr>
                        <m:t>cap</m:t>
                      </m:r>
                    </m:sub>
                    <m:sup>
                      <m:r>
                        <w:rPr>
                          <w:rFonts w:ascii="Cambria Math" w:eastAsia="Calibri" w:hAnsi="Cambria Math"/>
                        </w:rPr>
                        <m:t>i</m:t>
                      </m:r>
                    </m:sup>
                  </m:sSubSup>
                  <m:r>
                    <w:rPr>
                      <w:rFonts w:ascii="Cambria Math" w:eastAsia="Calibri" w:hAnsi="Cambria Math"/>
                    </w:rPr>
                    <m:t>-</m:t>
                  </m:r>
                  <m:d>
                    <m:dPr>
                      <m:ctrlPr>
                        <w:rPr>
                          <w:rFonts w:ascii="Cambria Math" w:eastAsia="Calibri" w:hAnsi="Cambria Math"/>
                          <w:i/>
                          <w:sz w:val="22"/>
                          <w:szCs w:val="22"/>
                          <w:lang w:val="en-US" w:eastAsia="en-US"/>
                        </w:rPr>
                      </m:ctrlPr>
                    </m:dPr>
                    <m:e>
                      <m:r>
                        <w:rPr>
                          <w:rFonts w:ascii="Cambria Math" w:eastAsia="Calibri" w:hAnsi="Cambria Math"/>
                        </w:rPr>
                        <m:t>1+j</m:t>
                      </m:r>
                    </m:e>
                  </m:d>
                  <m:r>
                    <w:rPr>
                      <w:rFonts w:ascii="Cambria Math" w:eastAsia="Calibri" w:hAnsi="Cambria Math"/>
                    </w:rPr>
                    <m:t>*40 bps&lt;minnw</m:t>
                  </m:r>
                </m:e>
                <m:e>
                  <m:sSubSup>
                    <m:sSubSupPr>
                      <m:ctrlPr>
                        <w:rPr>
                          <w:rFonts w:ascii="Cambria Math" w:eastAsia="Calibri" w:hAnsi="Cambria Math"/>
                          <w:i/>
                          <w:sz w:val="22"/>
                          <w:szCs w:val="22"/>
                          <w:lang w:val="en-US" w:eastAsia="en-US"/>
                        </w:rPr>
                      </m:ctrlPr>
                    </m:sSubSupPr>
                    <m:e>
                      <m:r>
                        <w:rPr>
                          <w:rFonts w:ascii="Cambria Math" w:eastAsia="Calibri" w:hAnsi="Cambria Math"/>
                        </w:rPr>
                        <m:t>w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eastAsia="Calibri" w:hAnsi="Cambria Math"/>
                        </w:rPr>
                        <m:t>cap</m:t>
                      </m:r>
                    </m:sub>
                    <m:sup>
                      <m:r>
                        <w:rPr>
                          <w:rFonts w:ascii="Cambria Math" w:eastAsia="Calibri" w:hAnsi="Cambria Math"/>
                        </w:rPr>
                        <m:t>i</m:t>
                      </m:r>
                    </m:sup>
                  </m:sSubSup>
                  <m:r>
                    <w:rPr>
                      <w:rFonts w:ascii="Cambria Math" w:eastAsia="Calibri" w:hAnsi="Cambria Math"/>
                    </w:rPr>
                    <m:t>-</m:t>
                  </m:r>
                  <m:d>
                    <m:dPr>
                      <m:ctrlPr>
                        <w:rPr>
                          <w:rFonts w:ascii="Cambria Math" w:eastAsia="Calibri" w:hAnsi="Cambria Math"/>
                          <w:i/>
                          <w:sz w:val="22"/>
                          <w:szCs w:val="22"/>
                          <w:lang w:val="en-US" w:eastAsia="en-US"/>
                        </w:rPr>
                      </m:ctrlPr>
                    </m:dPr>
                    <m:e>
                      <m:r>
                        <w:rPr>
                          <w:rFonts w:ascii="Cambria Math" w:eastAsia="Calibri" w:hAnsi="Cambria Math"/>
                        </w:rPr>
                        <m:t>1+j</m:t>
                      </m:r>
                    </m:e>
                  </m:d>
                  <m:r>
                    <w:rPr>
                      <w:rFonts w:ascii="Cambria Math" w:eastAsia="Calibri" w:hAnsi="Cambria Math"/>
                    </w:rPr>
                    <m:t>*40 bps, otherwise</m:t>
                  </m:r>
                </m:e>
              </m:eqArr>
            </m:e>
          </m:d>
        </m:oMath>
      </m:oMathPara>
    </w:p>
    <w:p w14:paraId="685747A2" w14:textId="77777777" w:rsidR="0065784B" w:rsidRDefault="0065784B" w:rsidP="0065784B">
      <w:pPr>
        <w:spacing w:before="240" w:after="240" w:line="254" w:lineRule="auto"/>
        <w:rPr>
          <w:rFonts w:ascii="Calibri" w:hAnsi="Calibri"/>
          <w:sz w:val="22"/>
          <w:szCs w:val="22"/>
          <w:lang w:val="en-US" w:eastAsia="en-US"/>
        </w:rPr>
      </w:pPr>
    </w:p>
    <w:p w14:paraId="77640C5B" w14:textId="77777777" w:rsidR="0065784B" w:rsidRDefault="0065784B" w:rsidP="0065784B">
      <w:pPr>
        <w:pStyle w:val="ListParagraph"/>
        <w:ind w:left="0"/>
        <w:jc w:val="left"/>
        <w:rPr>
          <w:rFonts w:eastAsiaTheme="minorEastAsia"/>
        </w:rPr>
      </w:pPr>
      <w:r>
        <w:rPr>
          <w:rFonts w:ascii="Calibri" w:hAnsi="Calibri"/>
          <w:sz w:val="22"/>
          <w:szCs w:val="22"/>
          <w:lang w:val="en-US" w:eastAsia="en-US"/>
        </w:rPr>
        <w:tab/>
      </w:r>
      <w:r>
        <w:rPr>
          <w:rFonts w:ascii="Calibri" w:hAnsi="Calibri"/>
          <w:sz w:val="22"/>
          <w:szCs w:val="22"/>
          <w:lang w:val="en-US" w:eastAsia="en-US"/>
        </w:rPr>
        <w:tab/>
      </w: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w</m:t>
            </m:r>
          </m:e>
          <m:sub>
            <m:r>
              <w:rPr>
                <w:rFonts w:ascii="Cambria Math" w:hAnsi="Cambria Math"/>
              </w:rPr>
              <m:t>max-c</m:t>
            </m:r>
          </m:sub>
          <m:sup>
            <m:r>
              <w:rPr>
                <w:rFonts w:ascii="Cambria Math" w:hAnsi="Cambria Math"/>
              </w:rPr>
              <m:t>i</m:t>
            </m:r>
          </m:sup>
        </m:sSubSup>
      </m:oMath>
      <w:r>
        <w:t xml:space="preserve"> </w:t>
      </w:r>
      <w:r w:rsidRPr="005C77AC">
        <w:rPr>
          <w:rFonts w:eastAsiaTheme="minorEastAsia"/>
        </w:rPr>
        <w:t xml:space="preserve">= </w:t>
      </w:r>
      <w:r w:rsidRPr="005C77AC">
        <w:rPr>
          <w:rFonts w:ascii="Cambria Math" w:eastAsiaTheme="minorEastAsia" w:hAnsi="Cambria Math" w:cs="Cambria Math"/>
        </w:rPr>
        <w:t>𝑓</w:t>
      </w:r>
      <w:r w:rsidRPr="005C77AC">
        <w:rPr>
          <w:rFonts w:eastAsiaTheme="minorEastAsia"/>
        </w:rPr>
        <w:t>(</w:t>
      </w:r>
      <m:oMath>
        <m:sSubSup>
          <m:sSubSupPr>
            <m:ctrlPr>
              <w:rPr>
                <w:rFonts w:ascii="Cambria Math" w:eastAsia="Calibri" w:hAnsi="Cambria Math"/>
                <w:i/>
                <w:sz w:val="22"/>
                <w:szCs w:val="22"/>
                <w:lang w:val="en-US" w:eastAsia="en-US"/>
              </w:rPr>
            </m:ctrlPr>
          </m:sSubSupPr>
          <m:e>
            <m:r>
              <w:rPr>
                <w:rFonts w:ascii="Cambria Math" w:eastAsia="Calibri" w:hAnsi="Cambria Math"/>
              </w:rPr>
              <m:t>w</m:t>
            </m:r>
          </m:e>
          <m:sub>
            <m:r>
              <m:rPr>
                <m:sty m:val="p"/>
              </m:rPr>
              <w:rPr>
                <w:rFonts w:ascii="Cambria Math" w:eastAsia="Calibri" w:hAnsi="Cambria Math"/>
              </w:rPr>
              <m:t>cap</m:t>
            </m:r>
          </m:sub>
          <m:sup>
            <m:r>
              <w:rPr>
                <w:rFonts w:ascii="Cambria Math" w:eastAsia="Calibri" w:hAnsi="Cambria Math"/>
              </w:rPr>
              <m:t>i</m:t>
            </m:r>
          </m:sup>
        </m:sSubSup>
      </m:oMath>
      <w:r w:rsidRPr="005C77AC">
        <w:rPr>
          <w:rFonts w:eastAsiaTheme="minorEastAsia"/>
        </w:rPr>
        <w:t xml:space="preserve"> ) = min (4.5 </w:t>
      </w:r>
      <w:r w:rsidRPr="005C77AC">
        <w:rPr>
          <w:rFonts w:ascii="Cambria Math" w:eastAsiaTheme="minorEastAsia" w:hAnsi="Cambria Math" w:cs="Cambria Math"/>
        </w:rPr>
        <w:t>∗</w:t>
      </w:r>
      <w:r w:rsidRPr="005C77AC">
        <w:rPr>
          <w:rFonts w:eastAsiaTheme="minorEastAsia"/>
        </w:rPr>
        <w:t xml:space="preserve"> (1 + </w:t>
      </w:r>
      <w:r w:rsidRPr="005C77AC">
        <w:rPr>
          <w:rFonts w:ascii="Cambria Math" w:eastAsiaTheme="minorEastAsia" w:hAnsi="Cambria Math" w:cs="Cambria Math"/>
        </w:rPr>
        <w:t>𝑗</w:t>
      </w:r>
      <w:r w:rsidRPr="005C77AC">
        <w:rPr>
          <w:rFonts w:eastAsiaTheme="minorEastAsia"/>
        </w:rPr>
        <w:t xml:space="preserve">) </w:t>
      </w:r>
      <w:r w:rsidRPr="005C77AC">
        <w:rPr>
          <w:rFonts w:ascii="Cambria Math" w:eastAsiaTheme="minorEastAsia" w:hAnsi="Cambria Math" w:cs="Cambria Math"/>
        </w:rPr>
        <w:t>∗</w:t>
      </w:r>
      <w:r w:rsidRPr="005C77AC">
        <w:rPr>
          <w:rFonts w:eastAsiaTheme="minorEastAsia"/>
        </w:rPr>
        <w:t xml:space="preserve"> </w:t>
      </w:r>
      <m:oMath>
        <m:sSubSup>
          <m:sSubSupPr>
            <m:ctrlPr>
              <w:rPr>
                <w:rFonts w:ascii="Cambria Math" w:eastAsia="Calibri" w:hAnsi="Cambria Math"/>
                <w:i/>
                <w:sz w:val="22"/>
                <w:szCs w:val="22"/>
                <w:lang w:val="en-US" w:eastAsia="en-US"/>
              </w:rPr>
            </m:ctrlPr>
          </m:sSubSupPr>
          <m:e>
            <m:r>
              <w:rPr>
                <w:rFonts w:ascii="Cambria Math" w:eastAsia="Calibri" w:hAnsi="Cambria Math"/>
              </w:rPr>
              <m:t>w</m:t>
            </m:r>
          </m:e>
          <m:sub>
            <m:r>
              <m:rPr>
                <m:sty m:val="p"/>
              </m:rPr>
              <w:rPr>
                <w:rFonts w:ascii="Cambria Math" w:eastAsia="Calibri" w:hAnsi="Cambria Math"/>
              </w:rPr>
              <m:t>cap</m:t>
            </m:r>
          </m:sub>
          <m:sup>
            <m:r>
              <w:rPr>
                <w:rFonts w:ascii="Cambria Math" w:eastAsia="Calibri" w:hAnsi="Cambria Math"/>
              </w:rPr>
              <m:t>i</m:t>
            </m:r>
          </m:sup>
        </m:sSubSup>
      </m:oMath>
      <w:r w:rsidRPr="005C77AC">
        <w:rPr>
          <w:rFonts w:eastAsiaTheme="minorEastAsia"/>
        </w:rPr>
        <w:t xml:space="preserve"> , 60 </w:t>
      </w:r>
      <w:r w:rsidRPr="005C77AC">
        <w:rPr>
          <w:rFonts w:ascii="Cambria Math" w:eastAsiaTheme="minorEastAsia" w:hAnsi="Cambria Math" w:cs="Cambria Math"/>
        </w:rPr>
        <w:t>𝑏𝑝𝑠</w:t>
      </w:r>
      <w:r w:rsidRPr="005C77AC">
        <w:rPr>
          <w:rFonts w:eastAsiaTheme="minorEastAsia"/>
        </w:rPr>
        <w:t xml:space="preserve"> + </w:t>
      </w:r>
      <m:oMath>
        <m:sSubSup>
          <m:sSubSupPr>
            <m:ctrlPr>
              <w:rPr>
                <w:rFonts w:ascii="Cambria Math" w:eastAsia="Calibri" w:hAnsi="Cambria Math"/>
                <w:i/>
                <w:sz w:val="22"/>
                <w:szCs w:val="22"/>
                <w:lang w:val="en-US" w:eastAsia="en-US"/>
              </w:rPr>
            </m:ctrlPr>
          </m:sSubSupPr>
          <m:e>
            <m:r>
              <w:rPr>
                <w:rFonts w:ascii="Cambria Math" w:eastAsia="Calibri" w:hAnsi="Cambria Math"/>
              </w:rPr>
              <m:t>w</m:t>
            </m:r>
          </m:e>
          <m:sub>
            <m:r>
              <m:rPr>
                <m:sty m:val="p"/>
              </m:rPr>
              <w:rPr>
                <w:rFonts w:ascii="Cambria Math" w:eastAsia="Calibri" w:hAnsi="Cambria Math"/>
              </w:rPr>
              <m:t>cap</m:t>
            </m:r>
          </m:sub>
          <m:sup>
            <m:r>
              <w:rPr>
                <w:rFonts w:ascii="Cambria Math" w:eastAsia="Calibri" w:hAnsi="Cambria Math"/>
              </w:rPr>
              <m:t>i</m:t>
            </m:r>
          </m:sup>
        </m:sSubSup>
      </m:oMath>
      <w:r w:rsidRPr="005C77AC">
        <w:rPr>
          <w:rFonts w:eastAsiaTheme="minorEastAsia"/>
        </w:rPr>
        <w:t xml:space="preserve"> + </w:t>
      </w:r>
      <w:r w:rsidRPr="005C77AC">
        <w:rPr>
          <w:rFonts w:ascii="Cambria Math" w:eastAsiaTheme="minorEastAsia" w:hAnsi="Cambria Math" w:cs="Cambria Math"/>
        </w:rPr>
        <w:t>𝑗</w:t>
      </w:r>
      <w:r w:rsidRPr="005C77AC">
        <w:rPr>
          <w:rFonts w:eastAsiaTheme="minorEastAsia"/>
        </w:rPr>
        <w:t xml:space="preserve"> </w:t>
      </w:r>
      <w:r w:rsidRPr="005C77AC">
        <w:rPr>
          <w:rFonts w:ascii="Cambria Math" w:eastAsiaTheme="minorEastAsia" w:hAnsi="Cambria Math" w:cs="Cambria Math"/>
        </w:rPr>
        <w:t>∗</w:t>
      </w:r>
      <w:r w:rsidRPr="005C77AC">
        <w:rPr>
          <w:rFonts w:eastAsiaTheme="minorEastAsia"/>
        </w:rPr>
        <w:t xml:space="preserve"> 20</w:t>
      </w:r>
      <w:r w:rsidRPr="005C77AC">
        <w:rPr>
          <w:rFonts w:ascii="Cambria Math" w:eastAsiaTheme="minorEastAsia" w:hAnsi="Cambria Math" w:cs="Cambria Math"/>
        </w:rPr>
        <w:t>𝑏𝑝𝑠</w:t>
      </w:r>
      <w:r w:rsidRPr="005C77AC">
        <w:rPr>
          <w:rFonts w:eastAsiaTheme="minorEastAsia"/>
        </w:rPr>
        <w:t>)</w:t>
      </w:r>
    </w:p>
    <w:p w14:paraId="543AFE96" w14:textId="77777777" w:rsidR="0065784B" w:rsidRDefault="0065784B" w:rsidP="0065784B">
      <w:pPr>
        <w:pStyle w:val="ListParagraph"/>
        <w:ind w:left="0"/>
        <w:jc w:val="left"/>
        <w:rPr>
          <w:rFonts w:eastAsiaTheme="minorEastAsia"/>
        </w:rPr>
      </w:pPr>
    </w:p>
    <w:p w14:paraId="7645A053" w14:textId="77777777" w:rsidR="0065784B" w:rsidRDefault="0065784B" w:rsidP="0065784B">
      <w:pPr>
        <w:pStyle w:val="ListParagraph"/>
        <w:ind w:left="1416"/>
        <w:jc w:val="left"/>
        <w:rPr>
          <w:rFonts w:eastAsiaTheme="minorEastAsia"/>
        </w:rPr>
      </w:pPr>
      <w:r w:rsidRPr="005C77AC">
        <w:rPr>
          <w:rFonts w:ascii="Cambria Math" w:eastAsiaTheme="minorEastAsia" w:hAnsi="Cambria Math" w:cs="Cambria Math"/>
        </w:rPr>
        <w:t>𝑥</w:t>
      </w:r>
      <w:r w:rsidRPr="005C77AC">
        <w:rPr>
          <w:rFonts w:eastAsiaTheme="minorEastAsia"/>
        </w:rPr>
        <w:t xml:space="preserve">2 = </w:t>
      </w:r>
      <w:r w:rsidRPr="005C77AC">
        <w:rPr>
          <w:rFonts w:ascii="Cambria Math" w:eastAsiaTheme="minorEastAsia" w:hAnsi="Cambria Math" w:cs="Cambria Math"/>
        </w:rPr>
        <w:t>𝑓</w:t>
      </w:r>
      <w:r w:rsidRPr="005C77AC">
        <w:rPr>
          <w:rFonts w:eastAsiaTheme="minorEastAsia"/>
        </w:rPr>
        <w:t>(</w:t>
      </w:r>
      <m:oMath>
        <m:sSubSup>
          <m:sSubSupPr>
            <m:ctrlPr>
              <w:rPr>
                <w:rFonts w:ascii="Cambria Math" w:eastAsia="Calibri" w:hAnsi="Cambria Math"/>
                <w:i/>
                <w:sz w:val="22"/>
                <w:szCs w:val="22"/>
                <w:lang w:val="en-US" w:eastAsia="en-US"/>
              </w:rPr>
            </m:ctrlPr>
          </m:sSubSupPr>
          <m:e>
            <m:r>
              <w:rPr>
                <w:rFonts w:ascii="Cambria Math" w:eastAsia="Calibri" w:hAnsi="Cambria Math"/>
              </w:rPr>
              <m:t>w</m:t>
            </m:r>
          </m:e>
          <m:sub>
            <m:r>
              <m:rPr>
                <m:sty m:val="p"/>
              </m:rPr>
              <w:rPr>
                <w:rFonts w:ascii="Cambria Math" w:eastAsia="Calibri" w:hAnsi="Cambria Math"/>
              </w:rPr>
              <m:t>cap</m:t>
            </m:r>
          </m:sub>
          <m:sup>
            <m:r>
              <w:rPr>
                <w:rFonts w:ascii="Cambria Math" w:eastAsia="Calibri" w:hAnsi="Cambria Math"/>
              </w:rPr>
              <m:t>i</m:t>
            </m:r>
          </m:sup>
        </m:sSubSup>
      </m:oMath>
      <w:r w:rsidRPr="005C77AC">
        <w:rPr>
          <w:rFonts w:eastAsiaTheme="minorEastAsia"/>
        </w:rPr>
        <w:t xml:space="preserve">) = min (3.5 </w:t>
      </w:r>
      <w:r w:rsidRPr="005C77AC">
        <w:rPr>
          <w:rFonts w:ascii="Cambria Math" w:eastAsiaTheme="minorEastAsia" w:hAnsi="Cambria Math" w:cs="Cambria Math"/>
        </w:rPr>
        <w:t>∗</w:t>
      </w:r>
      <w:r w:rsidRPr="005C77AC">
        <w:rPr>
          <w:rFonts w:eastAsiaTheme="minorEastAsia"/>
        </w:rPr>
        <w:t xml:space="preserve"> (1 + </w:t>
      </w:r>
      <w:r w:rsidRPr="005C77AC">
        <w:rPr>
          <w:rFonts w:ascii="Cambria Math" w:eastAsiaTheme="minorEastAsia" w:hAnsi="Cambria Math" w:cs="Cambria Math"/>
        </w:rPr>
        <w:t>𝑗</w:t>
      </w:r>
      <w:r w:rsidRPr="005C77AC">
        <w:rPr>
          <w:rFonts w:eastAsiaTheme="minorEastAsia"/>
        </w:rPr>
        <w:t xml:space="preserve">) </w:t>
      </w:r>
      <w:r w:rsidRPr="005C77AC">
        <w:rPr>
          <w:rFonts w:ascii="Cambria Math" w:eastAsiaTheme="minorEastAsia" w:hAnsi="Cambria Math" w:cs="Cambria Math"/>
        </w:rPr>
        <w:t>∗</w:t>
      </w:r>
      <w:r w:rsidRPr="005C77AC">
        <w:rPr>
          <w:rFonts w:eastAsiaTheme="minorEastAsia"/>
        </w:rPr>
        <w:t xml:space="preserve"> </w:t>
      </w:r>
      <m:oMath>
        <m:sSubSup>
          <m:sSubSupPr>
            <m:ctrlPr>
              <w:rPr>
                <w:rFonts w:ascii="Cambria Math" w:eastAsia="Calibri" w:hAnsi="Cambria Math"/>
                <w:i/>
                <w:sz w:val="22"/>
                <w:szCs w:val="22"/>
                <w:lang w:val="en-US" w:eastAsia="en-US"/>
              </w:rPr>
            </m:ctrlPr>
          </m:sSubSupPr>
          <m:e>
            <m:r>
              <w:rPr>
                <w:rFonts w:ascii="Cambria Math" w:eastAsia="Calibri" w:hAnsi="Cambria Math"/>
              </w:rPr>
              <m:t>w</m:t>
            </m:r>
          </m:e>
          <m:sub>
            <m:r>
              <m:rPr>
                <m:sty m:val="p"/>
              </m:rPr>
              <w:rPr>
                <w:rFonts w:ascii="Cambria Math" w:eastAsia="Calibri" w:hAnsi="Cambria Math"/>
              </w:rPr>
              <m:t>cap</m:t>
            </m:r>
          </m:sub>
          <m:sup>
            <m:r>
              <w:rPr>
                <w:rFonts w:ascii="Cambria Math" w:eastAsia="Calibri" w:hAnsi="Cambria Math"/>
              </w:rPr>
              <m:t>i</m:t>
            </m:r>
          </m:sup>
        </m:sSubSup>
      </m:oMath>
      <w:r w:rsidRPr="005C77AC">
        <w:rPr>
          <w:rFonts w:eastAsiaTheme="minorEastAsia"/>
        </w:rPr>
        <w:t xml:space="preserve">  , 40 </w:t>
      </w:r>
      <w:r w:rsidRPr="005C77AC">
        <w:rPr>
          <w:rFonts w:ascii="Cambria Math" w:eastAsiaTheme="minorEastAsia" w:hAnsi="Cambria Math" w:cs="Cambria Math"/>
        </w:rPr>
        <w:t>𝑏𝑝𝑠</w:t>
      </w:r>
      <w:r w:rsidRPr="005C77AC">
        <w:rPr>
          <w:rFonts w:eastAsiaTheme="minorEastAsia"/>
        </w:rPr>
        <w:t xml:space="preserve"> + </w:t>
      </w:r>
      <m:oMath>
        <m:sSubSup>
          <m:sSubSupPr>
            <m:ctrlPr>
              <w:rPr>
                <w:rFonts w:ascii="Cambria Math" w:eastAsia="Calibri" w:hAnsi="Cambria Math"/>
                <w:i/>
                <w:sz w:val="22"/>
                <w:szCs w:val="22"/>
                <w:lang w:val="en-US" w:eastAsia="en-US"/>
              </w:rPr>
            </m:ctrlPr>
          </m:sSubSupPr>
          <m:e>
            <m:r>
              <w:rPr>
                <w:rFonts w:ascii="Cambria Math" w:eastAsia="Calibri" w:hAnsi="Cambria Math"/>
              </w:rPr>
              <m:t>w</m:t>
            </m:r>
          </m:e>
          <m:sub>
            <m:r>
              <m:rPr>
                <m:sty m:val="p"/>
              </m:rPr>
              <w:rPr>
                <w:rFonts w:ascii="Cambria Math" w:eastAsia="Calibri" w:hAnsi="Cambria Math"/>
              </w:rPr>
              <m:t>cap</m:t>
            </m:r>
          </m:sub>
          <m:sup>
            <m:r>
              <w:rPr>
                <w:rFonts w:ascii="Cambria Math" w:eastAsia="Calibri" w:hAnsi="Cambria Math"/>
              </w:rPr>
              <m:t>i</m:t>
            </m:r>
          </m:sup>
        </m:sSubSup>
      </m:oMath>
      <w:r w:rsidRPr="005C77AC">
        <w:rPr>
          <w:rFonts w:eastAsiaTheme="minorEastAsia"/>
        </w:rPr>
        <w:t xml:space="preserve"> + </w:t>
      </w:r>
      <w:r w:rsidRPr="005C77AC">
        <w:rPr>
          <w:rFonts w:ascii="Cambria Math" w:eastAsiaTheme="minorEastAsia" w:hAnsi="Cambria Math" w:cs="Cambria Math"/>
        </w:rPr>
        <w:t>𝑗</w:t>
      </w:r>
      <w:r w:rsidRPr="005C77AC">
        <w:rPr>
          <w:rFonts w:eastAsiaTheme="minorEastAsia"/>
        </w:rPr>
        <w:t xml:space="preserve"> </w:t>
      </w:r>
      <w:r w:rsidRPr="005C77AC">
        <w:rPr>
          <w:rFonts w:ascii="Cambria Math" w:eastAsiaTheme="minorEastAsia" w:hAnsi="Cambria Math" w:cs="Cambria Math"/>
        </w:rPr>
        <w:t>∗</w:t>
      </w:r>
      <w:r w:rsidRPr="005C77AC">
        <w:rPr>
          <w:rFonts w:eastAsiaTheme="minorEastAsia"/>
        </w:rPr>
        <w:t xml:space="preserve"> 20 </w:t>
      </w:r>
      <w:r w:rsidRPr="005C77AC">
        <w:rPr>
          <w:rFonts w:ascii="Cambria Math" w:eastAsiaTheme="minorEastAsia" w:hAnsi="Cambria Math" w:cs="Cambria Math"/>
        </w:rPr>
        <w:t>𝑏𝑝𝑠</w:t>
      </w:r>
      <w:r w:rsidRPr="005C77AC">
        <w:rPr>
          <w:rFonts w:eastAsiaTheme="minorEastAsia"/>
        </w:rPr>
        <w:t>)</w:t>
      </w:r>
    </w:p>
    <w:p w14:paraId="68247634" w14:textId="77777777" w:rsidR="0065784B" w:rsidRDefault="0065784B" w:rsidP="0065784B">
      <w:pPr>
        <w:pStyle w:val="ListParagraph"/>
        <w:ind w:left="1416"/>
        <w:jc w:val="left"/>
        <w:rPr>
          <w:rFonts w:eastAsiaTheme="minorEastAsia"/>
        </w:rPr>
      </w:pPr>
    </w:p>
    <w:p w14:paraId="59D79204" w14:textId="77777777" w:rsidR="0065784B" w:rsidRDefault="00EF6DB4" w:rsidP="0065784B">
      <w:pPr>
        <w:pStyle w:val="ListParagraph"/>
        <w:ind w:left="1416"/>
        <w:jc w:val="left"/>
        <w:rPr>
          <w:rFonts w:eastAsiaTheme="minorEastAsia"/>
        </w:rPr>
      </w:pP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∆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L</m:t>
            </m:r>
          </m:sub>
          <m:sup>
            <m:r>
              <w:rPr>
                <w:rFonts w:ascii="Cambria Math" w:hAnsi="Cambria Math"/>
              </w:rPr>
              <m:t>i</m:t>
            </m:r>
          </m:sup>
        </m:sSubSup>
      </m:oMath>
      <w:r w:rsidR="0065784B" w:rsidRPr="005C77AC">
        <w:rPr>
          <w:rFonts w:eastAsiaTheme="minorEastAsia"/>
        </w:rPr>
        <w:t xml:space="preserve">= </w:t>
      </w: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∆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L</m:t>
            </m:r>
          </m:sub>
          <m:sup>
            <m:r>
              <w:rPr>
                <w:rFonts w:ascii="Cambria Math" w:hAnsi="Cambria Math"/>
              </w:rPr>
              <m:t>i</m:t>
            </m:r>
          </m:sup>
        </m:sSubSup>
      </m:oMath>
      <w:r w:rsidR="0065784B" w:rsidRPr="005C77AC">
        <w:rPr>
          <w:rFonts w:eastAsiaTheme="minorEastAsia"/>
        </w:rPr>
        <w:t xml:space="preserve"> </w:t>
      </w:r>
      <w:r w:rsidR="0065784B" w:rsidRPr="005C77AC">
        <w:rPr>
          <w:rFonts w:ascii="Cambria Math" w:eastAsiaTheme="minorEastAsia" w:hAnsi="Cambria Math" w:cs="Cambria Math"/>
        </w:rPr>
        <w:t>∗</w:t>
      </w:r>
      <w:r w:rsidR="0065784B" w:rsidRPr="005C77AC">
        <w:rPr>
          <w:rFonts w:eastAsiaTheme="minorEastAsia"/>
        </w:rPr>
        <w:t xml:space="preserve"> (1 + </w:t>
      </w:r>
      <w:r w:rsidR="0065784B" w:rsidRPr="005C77AC">
        <w:rPr>
          <w:rFonts w:ascii="Cambria Math" w:eastAsiaTheme="minorEastAsia" w:hAnsi="Cambria Math" w:cs="Cambria Math"/>
        </w:rPr>
        <w:t>𝑗</w:t>
      </w:r>
      <w:r w:rsidR="0065784B" w:rsidRPr="005C77AC">
        <w:rPr>
          <w:rFonts w:eastAsiaTheme="minorEastAsia"/>
        </w:rPr>
        <w:t>)</w:t>
      </w:r>
    </w:p>
    <w:p w14:paraId="3E097739" w14:textId="77777777" w:rsidR="0065784B" w:rsidRDefault="0065784B" w:rsidP="0065784B">
      <w:pPr>
        <w:pStyle w:val="ListParagraph"/>
        <w:ind w:left="1416"/>
        <w:jc w:val="left"/>
        <w:rPr>
          <w:rFonts w:eastAsiaTheme="minorEastAsia"/>
        </w:rPr>
      </w:pPr>
    </w:p>
    <w:p w14:paraId="0C2FA266" w14:textId="77777777" w:rsidR="0065784B" w:rsidRDefault="00EF6DB4" w:rsidP="0065784B">
      <w:pPr>
        <w:pStyle w:val="ListParagraph"/>
        <w:ind w:left="1416"/>
        <w:jc w:val="left"/>
        <w:rPr>
          <w:rFonts w:eastAsiaTheme="minorEastAsia"/>
        </w:rPr>
      </w:pP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w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L</m:t>
            </m:r>
          </m:sub>
          <m:sup>
            <m:r>
              <w:rPr>
                <w:rFonts w:ascii="Cambria Math" w:hAnsi="Cambria Math"/>
              </w:rPr>
              <m:t>i</m:t>
            </m:r>
          </m:sup>
        </m:sSubSup>
      </m:oMath>
      <w:r w:rsidR="0065784B" w:rsidRPr="005C77AC">
        <w:rPr>
          <w:rFonts w:eastAsiaTheme="minorEastAsia"/>
        </w:rPr>
        <w:t xml:space="preserve">= </w:t>
      </w: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w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L</m:t>
            </m:r>
          </m:sub>
          <m:sup>
            <m:r>
              <w:rPr>
                <w:rFonts w:ascii="Cambria Math" w:hAnsi="Cambria Math"/>
              </w:rPr>
              <m:t>i</m:t>
            </m:r>
          </m:sup>
        </m:sSubSup>
      </m:oMath>
      <w:r w:rsidR="0065784B" w:rsidRPr="005C77AC">
        <w:rPr>
          <w:rFonts w:ascii="Cambria Math" w:eastAsiaTheme="minorEastAsia" w:hAnsi="Cambria Math" w:cs="Cambria Math"/>
        </w:rPr>
        <w:t>∗</w:t>
      </w:r>
      <w:r w:rsidR="0065784B" w:rsidRPr="005C77AC">
        <w:rPr>
          <w:rFonts w:eastAsiaTheme="minorEastAsia"/>
        </w:rPr>
        <w:t xml:space="preserve"> (1 + </w:t>
      </w:r>
      <w:r w:rsidR="0065784B" w:rsidRPr="005C77AC">
        <w:rPr>
          <w:rFonts w:ascii="Cambria Math" w:eastAsiaTheme="minorEastAsia" w:hAnsi="Cambria Math" w:cs="Cambria Math"/>
        </w:rPr>
        <w:t>𝑗</w:t>
      </w:r>
      <w:r w:rsidR="0065784B" w:rsidRPr="005C77AC">
        <w:rPr>
          <w:rFonts w:eastAsiaTheme="minorEastAsia"/>
        </w:rPr>
        <w:t>)</w:t>
      </w:r>
    </w:p>
    <w:p w14:paraId="1A75CA9F" w14:textId="77777777" w:rsidR="0065784B" w:rsidRPr="006C538D" w:rsidRDefault="0065784B" w:rsidP="0065784B">
      <w:pPr>
        <w:pStyle w:val="ListParagraph"/>
        <w:ind w:left="1416"/>
        <w:jc w:val="left"/>
        <w:rPr>
          <w:rFonts w:eastAsiaTheme="minorEastAsia"/>
        </w:rPr>
      </w:pPr>
    </w:p>
    <w:p w14:paraId="33EAE5A4" w14:textId="77777777" w:rsidR="0065784B" w:rsidRPr="000C4E9E" w:rsidRDefault="0065784B" w:rsidP="0065784B">
      <w:pPr>
        <w:spacing w:before="240" w:after="240" w:line="254" w:lineRule="auto"/>
        <w:rPr>
          <w:rFonts w:eastAsiaTheme="minorEastAsia"/>
          <w:lang w:val="en-US"/>
        </w:rPr>
      </w:pPr>
      <w:r w:rsidRPr="000C4E9E">
        <w:rPr>
          <w:rFonts w:eastAsiaTheme="minorEastAsia"/>
          <w:lang w:val="en-US"/>
        </w:rPr>
        <w:t xml:space="preserve">Iterate through </w:t>
      </w:r>
      <w:r>
        <w:rPr>
          <w:rFonts w:eastAsiaTheme="minorEastAsia"/>
          <w:lang w:val="en-US"/>
        </w:rPr>
        <w:t>2.3.12</w:t>
      </w:r>
      <w:r w:rsidRPr="000C4E9E">
        <w:rPr>
          <w:rFonts w:eastAsiaTheme="minorEastAsia"/>
          <w:lang w:val="en-US"/>
        </w:rPr>
        <w:t xml:space="preserve"> (begin with j = 1,2,3…10) until  </w:t>
      </w:r>
      <m:oMath>
        <m:sSub>
          <m:sSubPr>
            <m:ctrlPr>
              <w:rPr>
                <w:rFonts w:ascii="Cambria Math" w:eastAsiaTheme="minorEastAsia" w:hAnsi="Cambria Math"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WACI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/>
                <w:lang w:val="en-US"/>
              </w:rPr>
              <m:t>6</m:t>
            </m:r>
          </m:sub>
        </m:sSub>
        <m:r>
          <m:rPr>
            <m:sty m:val="p"/>
          </m:rPr>
          <w:rPr>
            <w:rFonts w:ascii="Cambria Math" w:eastAsiaTheme="minorEastAsia" w:hAnsi="Cambria Math"/>
            <w:lang w:val="en-US"/>
          </w:rPr>
          <m:t>≤</m:t>
        </m:r>
        <m:sSub>
          <m:sSubPr>
            <m:ctrlPr>
              <w:rPr>
                <w:rFonts w:ascii="Cambria Math" w:eastAsiaTheme="minorEastAsia" w:hAnsi="Cambria Math"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WACI</m:t>
            </m:r>
          </m:e>
          <m:sub>
            <m:r>
              <w:rPr>
                <w:rFonts w:ascii="Cambria Math" w:eastAsiaTheme="minorEastAsia" w:hAnsi="Cambria Math"/>
                <w:lang w:val="en-US"/>
              </w:rPr>
              <m:t>P</m:t>
            </m:r>
          </m:sub>
        </m:sSub>
      </m:oMath>
      <w:r w:rsidRPr="000C4E9E">
        <w:rPr>
          <w:rFonts w:eastAsiaTheme="minorEastAsia"/>
          <w:lang w:val="en-US"/>
        </w:rPr>
        <w:t>.</w:t>
      </w:r>
    </w:p>
    <w:p w14:paraId="4B810E9E" w14:textId="77777777" w:rsidR="0065784B" w:rsidRPr="002C4209" w:rsidRDefault="0065784B" w:rsidP="002C4209">
      <w:pPr>
        <w:spacing w:before="0" w:after="160" w:line="259" w:lineRule="auto"/>
        <w:rPr>
          <w:i/>
          <w:highlight w:val="yellow"/>
          <w:lang w:val="en-US"/>
        </w:rPr>
      </w:pPr>
    </w:p>
    <w:p w14:paraId="45154AF2" w14:textId="01F83AEA" w:rsidR="005055F5" w:rsidRPr="0026131F" w:rsidRDefault="00C04273" w:rsidP="002663E0">
      <w:pPr>
        <w:spacing w:before="0" w:after="160" w:line="259" w:lineRule="auto"/>
        <w:jc w:val="left"/>
        <w:rPr>
          <w:b/>
          <w:bCs/>
          <w:sz w:val="28"/>
          <w:szCs w:val="28"/>
          <w:u w:val="single"/>
          <w:lang w:val="en-GB"/>
        </w:rPr>
      </w:pPr>
      <w:r w:rsidRPr="0026131F">
        <w:rPr>
          <w:b/>
          <w:bCs/>
          <w:sz w:val="28"/>
          <w:szCs w:val="28"/>
          <w:u w:val="single"/>
          <w:lang w:val="en-GB"/>
        </w:rPr>
        <w:t>Feedback on the proposed changes</w:t>
      </w:r>
    </w:p>
    <w:p w14:paraId="6EBFE247" w14:textId="77777777" w:rsidR="005055F5" w:rsidRDefault="005055F5" w:rsidP="005055F5">
      <w:pPr>
        <w:spacing w:before="0" w:after="0" w:line="360" w:lineRule="auto"/>
        <w:rPr>
          <w:sz w:val="22"/>
          <w:szCs w:val="22"/>
          <w:lang w:val="en-US"/>
        </w:rPr>
      </w:pPr>
      <w:r w:rsidRPr="00C04273">
        <w:rPr>
          <w:lang w:val="en-US"/>
        </w:rPr>
        <w:lastRenderedPageBreak/>
        <w:t>If you would like to share your thoughts with Solactive, please use this consultation form and provide us with your personal details and those of your organization</w:t>
      </w:r>
      <w:r>
        <w:rPr>
          <w:sz w:val="22"/>
          <w:szCs w:val="22"/>
          <w:lang w:val="en-US"/>
        </w:rPr>
        <w:t xml:space="preserve">. </w:t>
      </w:r>
    </w:p>
    <w:p w14:paraId="5258B6BA" w14:textId="77777777" w:rsidR="005055F5" w:rsidRDefault="005055F5" w:rsidP="005055F5">
      <w:pPr>
        <w:spacing w:after="0"/>
        <w:jc w:val="left"/>
        <w:rPr>
          <w:sz w:val="22"/>
          <w:szCs w:val="22"/>
          <w:lang w:val="en-US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55"/>
        <w:gridCol w:w="7365"/>
      </w:tblGrid>
      <w:tr w:rsidR="005055F5" w:rsidRPr="002E21CB" w14:paraId="702799B1" w14:textId="77777777" w:rsidTr="003B50BB">
        <w:tc>
          <w:tcPr>
            <w:tcW w:w="2155" w:type="dxa"/>
            <w:shd w:val="clear" w:color="auto" w:fill="auto"/>
            <w:vAlign w:val="center"/>
          </w:tcPr>
          <w:p w14:paraId="3066DE01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Name</w:t>
            </w:r>
          </w:p>
        </w:tc>
        <w:tc>
          <w:tcPr>
            <w:tcW w:w="7365" w:type="dxa"/>
            <w:shd w:val="clear" w:color="auto" w:fill="auto"/>
          </w:tcPr>
          <w:p w14:paraId="755F9D6F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1690C6BE" w14:textId="77777777" w:rsidTr="003B50BB">
        <w:tc>
          <w:tcPr>
            <w:tcW w:w="2155" w:type="dxa"/>
            <w:shd w:val="clear" w:color="auto" w:fill="auto"/>
            <w:vAlign w:val="center"/>
          </w:tcPr>
          <w:p w14:paraId="3A400A92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Function</w:t>
            </w:r>
          </w:p>
        </w:tc>
        <w:tc>
          <w:tcPr>
            <w:tcW w:w="7365" w:type="dxa"/>
            <w:shd w:val="clear" w:color="auto" w:fill="auto"/>
          </w:tcPr>
          <w:p w14:paraId="45E252D6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6DEFEDF1" w14:textId="77777777" w:rsidTr="003B50BB">
        <w:tc>
          <w:tcPr>
            <w:tcW w:w="2155" w:type="dxa"/>
            <w:shd w:val="clear" w:color="auto" w:fill="auto"/>
            <w:vAlign w:val="center"/>
          </w:tcPr>
          <w:p w14:paraId="4B25292F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Organization</w:t>
            </w:r>
          </w:p>
        </w:tc>
        <w:tc>
          <w:tcPr>
            <w:tcW w:w="7365" w:type="dxa"/>
            <w:shd w:val="clear" w:color="auto" w:fill="auto"/>
          </w:tcPr>
          <w:p w14:paraId="6BA9D8D2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0DC000EF" w14:textId="77777777" w:rsidTr="003B50BB">
        <w:tc>
          <w:tcPr>
            <w:tcW w:w="2155" w:type="dxa"/>
            <w:shd w:val="clear" w:color="auto" w:fill="auto"/>
            <w:vAlign w:val="center"/>
          </w:tcPr>
          <w:p w14:paraId="288827EB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Email</w:t>
            </w:r>
          </w:p>
        </w:tc>
        <w:tc>
          <w:tcPr>
            <w:tcW w:w="7365" w:type="dxa"/>
            <w:shd w:val="clear" w:color="auto" w:fill="auto"/>
          </w:tcPr>
          <w:p w14:paraId="0A703578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2B637993" w14:textId="77777777" w:rsidTr="003B50BB">
        <w:tc>
          <w:tcPr>
            <w:tcW w:w="2155" w:type="dxa"/>
            <w:shd w:val="clear" w:color="auto" w:fill="auto"/>
            <w:vAlign w:val="center"/>
          </w:tcPr>
          <w:p w14:paraId="19F0771D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Phone</w:t>
            </w:r>
          </w:p>
        </w:tc>
        <w:tc>
          <w:tcPr>
            <w:tcW w:w="7365" w:type="dxa"/>
            <w:shd w:val="clear" w:color="auto" w:fill="auto"/>
          </w:tcPr>
          <w:p w14:paraId="39166668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3536FCC2" w14:textId="77777777" w:rsidTr="003B50BB">
        <w:tc>
          <w:tcPr>
            <w:tcW w:w="2155" w:type="dxa"/>
            <w:shd w:val="clear" w:color="auto" w:fill="auto"/>
            <w:vAlign w:val="center"/>
          </w:tcPr>
          <w:p w14:paraId="223BD56B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Confidentiality (Y/N)</w:t>
            </w:r>
          </w:p>
        </w:tc>
        <w:tc>
          <w:tcPr>
            <w:tcW w:w="7365" w:type="dxa"/>
            <w:shd w:val="clear" w:color="auto" w:fill="auto"/>
          </w:tcPr>
          <w:p w14:paraId="6C773B9E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</w:tbl>
    <w:p w14:paraId="198B68BC" w14:textId="77777777" w:rsidR="005055F5" w:rsidRPr="00301D88" w:rsidRDefault="005055F5" w:rsidP="005055F5">
      <w:pPr>
        <w:spacing w:after="0"/>
        <w:jc w:val="left"/>
        <w:rPr>
          <w:lang w:val="en-US"/>
        </w:rPr>
      </w:pPr>
    </w:p>
    <w:p w14:paraId="143DA800" w14:textId="1598A2B7" w:rsidR="005055F5" w:rsidRPr="00C04273" w:rsidRDefault="005055F5" w:rsidP="005055F5">
      <w:pPr>
        <w:spacing w:before="60" w:line="360" w:lineRule="auto"/>
        <w:rPr>
          <w:lang w:val="en-US"/>
        </w:rPr>
      </w:pPr>
      <w:r w:rsidRPr="00C04273">
        <w:rPr>
          <w:lang w:val="en-US"/>
        </w:rPr>
        <w:t>Solactive</w:t>
      </w:r>
      <w:r w:rsidR="00DD3C44" w:rsidRPr="00C04273">
        <w:rPr>
          <w:lang w:val="en-US"/>
        </w:rPr>
        <w:t xml:space="preserve"> </w:t>
      </w:r>
      <w:r w:rsidRPr="00C04273">
        <w:rPr>
          <w:lang w:val="en-US"/>
        </w:rPr>
        <w:t>is inviting all stakeholders and interested third parties to evaluate the</w:t>
      </w:r>
      <w:r w:rsidR="00B04ABF" w:rsidRPr="00C04273">
        <w:rPr>
          <w:lang w:val="en-US"/>
        </w:rPr>
        <w:t xml:space="preserve"> </w:t>
      </w:r>
      <w:r w:rsidR="00591607" w:rsidRPr="00C04273">
        <w:rPr>
          <w:lang w:val="en-US"/>
        </w:rPr>
        <w:t xml:space="preserve">proposed changes to the </w:t>
      </w:r>
      <w:r w:rsidR="00B04ABF" w:rsidRPr="00C04273">
        <w:rPr>
          <w:lang w:val="en-US"/>
        </w:rPr>
        <w:t xml:space="preserve">Methodology for </w:t>
      </w:r>
      <w:r w:rsidR="00591607" w:rsidRPr="00C04273">
        <w:rPr>
          <w:lang w:val="en-US"/>
        </w:rPr>
        <w:t>the</w:t>
      </w:r>
      <w:r w:rsidR="0065784B" w:rsidRPr="0065784B">
        <w:t xml:space="preserve"> </w:t>
      </w:r>
      <w:r w:rsidR="0065784B" w:rsidRPr="0065784B">
        <w:rPr>
          <w:lang w:val="en-US"/>
        </w:rPr>
        <w:t>Solactive J.P. Morgan Asset Management China Carbon Transition Index</w:t>
      </w:r>
      <w:r w:rsidR="00591607" w:rsidRPr="00C04273">
        <w:rPr>
          <w:lang w:val="en-US"/>
        </w:rPr>
        <w:t xml:space="preserve"> </w:t>
      </w:r>
      <w:r w:rsidRPr="00C04273">
        <w:rPr>
          <w:lang w:val="en-US"/>
        </w:rPr>
        <w:t xml:space="preserve">and welcomes any feedback on how this may affect and/or improve their use of </w:t>
      </w:r>
      <w:r w:rsidR="008D32E3" w:rsidRPr="00C04273">
        <w:rPr>
          <w:lang w:val="en-US"/>
        </w:rPr>
        <w:t>Solactive</w:t>
      </w:r>
      <w:r w:rsidRPr="00C04273">
        <w:rPr>
          <w:lang w:val="en-US"/>
        </w:rPr>
        <w:t xml:space="preserve"> indices. </w:t>
      </w:r>
    </w:p>
    <w:p w14:paraId="1C62C837" w14:textId="77777777" w:rsidR="005055F5" w:rsidRPr="00C04273" w:rsidRDefault="005055F5" w:rsidP="005055F5">
      <w:pPr>
        <w:spacing w:before="60" w:line="360" w:lineRule="auto"/>
        <w:rPr>
          <w:lang w:val="en-US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628"/>
      </w:tblGrid>
      <w:tr w:rsidR="005055F5" w:rsidRPr="0009534D" w14:paraId="008B2314" w14:textId="77777777" w:rsidTr="00466905">
        <w:trPr>
          <w:trHeight w:val="4596"/>
        </w:trPr>
        <w:tc>
          <w:tcPr>
            <w:tcW w:w="10171" w:type="dxa"/>
            <w:shd w:val="clear" w:color="auto" w:fill="auto"/>
          </w:tcPr>
          <w:p w14:paraId="14A7B302" w14:textId="77777777" w:rsidR="005055F5" w:rsidRPr="00DD3C44" w:rsidRDefault="005055F5" w:rsidP="00466905">
            <w:pPr>
              <w:jc w:val="left"/>
              <w:rPr>
                <w:sz w:val="28"/>
                <w:szCs w:val="28"/>
                <w:u w:val="single"/>
                <w:lang w:val="en-US"/>
              </w:rPr>
            </w:pPr>
          </w:p>
        </w:tc>
      </w:tr>
    </w:tbl>
    <w:p w14:paraId="00618AED" w14:textId="77777777" w:rsidR="00B6689F" w:rsidRDefault="00B6689F" w:rsidP="00B6689F">
      <w:pPr>
        <w:spacing w:before="0" w:after="160" w:line="259" w:lineRule="auto"/>
        <w:jc w:val="left"/>
        <w:rPr>
          <w:b/>
          <w:bCs/>
          <w:sz w:val="28"/>
          <w:szCs w:val="28"/>
          <w:u w:val="single"/>
          <w:lang w:val="en-GB"/>
        </w:rPr>
      </w:pPr>
    </w:p>
    <w:p w14:paraId="763D43B8" w14:textId="2B308B6C" w:rsidR="005055F5" w:rsidRPr="0026131F" w:rsidRDefault="005055F5" w:rsidP="0026131F">
      <w:pPr>
        <w:spacing w:before="0" w:after="160" w:line="259" w:lineRule="auto"/>
        <w:jc w:val="left"/>
        <w:rPr>
          <w:b/>
          <w:bCs/>
          <w:sz w:val="28"/>
          <w:szCs w:val="28"/>
          <w:u w:val="single"/>
          <w:lang w:val="en-GB"/>
        </w:rPr>
      </w:pPr>
      <w:r w:rsidRPr="0026131F">
        <w:rPr>
          <w:b/>
          <w:bCs/>
          <w:sz w:val="28"/>
          <w:szCs w:val="28"/>
          <w:u w:val="single"/>
          <w:lang w:val="en-GB"/>
        </w:rPr>
        <w:t>Consultation Procedure</w:t>
      </w:r>
    </w:p>
    <w:p w14:paraId="08D8E698" w14:textId="7298DD9A" w:rsidR="005055F5" w:rsidRDefault="005055F5" w:rsidP="005055F5">
      <w:pPr>
        <w:spacing w:before="0" w:after="0" w:line="360" w:lineRule="auto"/>
        <w:rPr>
          <w:lang w:val="en-US"/>
        </w:rPr>
      </w:pPr>
      <w:r w:rsidRPr="00C04273">
        <w:rPr>
          <w:lang w:val="en-US"/>
        </w:rPr>
        <w:t xml:space="preserve">Stakeholders and third parties who are interested in participating in this Market Consultation, are invited to respond until </w:t>
      </w:r>
      <w:r w:rsidR="002C4209">
        <w:rPr>
          <w:i/>
          <w:lang w:val="en-US"/>
        </w:rPr>
        <w:t>2024-11-29</w:t>
      </w:r>
    </w:p>
    <w:p w14:paraId="741A56A5" w14:textId="502E6192" w:rsidR="00651886" w:rsidRPr="00C04273" w:rsidRDefault="00651886" w:rsidP="00651886">
      <w:pPr>
        <w:spacing w:before="0" w:after="0" w:line="360" w:lineRule="auto"/>
        <w:rPr>
          <w:lang w:val="en-US"/>
        </w:rPr>
      </w:pPr>
      <w:r>
        <w:lastRenderedPageBreak/>
        <w:t>[</w:t>
      </w:r>
      <w:r w:rsidRPr="00FE1081">
        <w:rPr>
          <w:lang w:val="en-US"/>
        </w:rPr>
        <w:t xml:space="preserve">Subject to feedback received on this Market Consultation, the changes mentioned </w:t>
      </w:r>
      <w:r>
        <w:t xml:space="preserve">above are intended to </w:t>
      </w:r>
      <w:r w:rsidRPr="00FE1081">
        <w:rPr>
          <w:lang w:val="en-US"/>
        </w:rPr>
        <w:t xml:space="preserve">become effective on </w:t>
      </w:r>
      <w:r w:rsidR="002C4209">
        <w:rPr>
          <w:i/>
          <w:lang w:val="en-US"/>
        </w:rPr>
        <w:t>2024-12-13</w:t>
      </w:r>
    </w:p>
    <w:p w14:paraId="0D223365" w14:textId="77777777" w:rsidR="00651886" w:rsidRPr="00C04273" w:rsidRDefault="00651886" w:rsidP="005055F5">
      <w:pPr>
        <w:spacing w:before="0" w:after="0" w:line="360" w:lineRule="auto"/>
        <w:rPr>
          <w:lang w:val="en-US"/>
        </w:rPr>
      </w:pPr>
    </w:p>
    <w:p w14:paraId="04131284" w14:textId="37F62C2A" w:rsidR="005055F5" w:rsidRPr="00C04273" w:rsidRDefault="005055F5" w:rsidP="005055F5">
      <w:pPr>
        <w:spacing w:before="0" w:after="0" w:line="360" w:lineRule="auto"/>
        <w:rPr>
          <w:lang w:val="en-US"/>
        </w:rPr>
      </w:pPr>
      <w:r w:rsidRPr="00C04273">
        <w:rPr>
          <w:lang w:val="en-US"/>
        </w:rPr>
        <w:t xml:space="preserve">Please send your feedback via email to </w:t>
      </w:r>
      <w:hyperlink r:id="rId15" w:history="1">
        <w:r w:rsidR="00651D91" w:rsidRPr="00E20A8E">
          <w:rPr>
            <w:rStyle w:val="Hyperlink"/>
            <w:rFonts w:eastAsiaTheme="majorEastAsia"/>
            <w:lang w:val="en-GB"/>
          </w:rPr>
          <w:t>marketconsultation</w:t>
        </w:r>
        <w:r w:rsidR="00651D91" w:rsidRPr="00E20A8E">
          <w:rPr>
            <w:rStyle w:val="Hyperlink"/>
            <w:rFonts w:eastAsiaTheme="majorEastAsia"/>
            <w:lang w:val="en-US"/>
          </w:rPr>
          <w:t>@solactive.com</w:t>
        </w:r>
      </w:hyperlink>
      <w:r w:rsidRPr="00C04273">
        <w:rPr>
          <w:lang w:val="en-US"/>
        </w:rPr>
        <w:t>, specifying “</w:t>
      </w:r>
      <w:r w:rsidRPr="0026131F">
        <w:rPr>
          <w:b/>
          <w:bCs/>
          <w:lang w:val="en-US"/>
        </w:rPr>
        <w:t>Market Consultation</w:t>
      </w:r>
      <w:r w:rsidR="00DD3C44" w:rsidRPr="00C04273">
        <w:rPr>
          <w:lang w:val="en-US"/>
        </w:rPr>
        <w:t xml:space="preserve"> </w:t>
      </w:r>
      <w:r w:rsidR="002C4209">
        <w:rPr>
          <w:rFonts w:eastAsia="Flama Semicondensed Light" w:cs="Flama Semicondensed Light"/>
          <w:lang w:val="fr-FR"/>
        </w:rPr>
        <w:t xml:space="preserve">Solactive </w:t>
      </w:r>
      <w:r w:rsidR="002C4209" w:rsidRPr="000B7E4F">
        <w:rPr>
          <w:rFonts w:eastAsia="Flama Semicondensed Light" w:cs="Flama Semicondensed Light"/>
          <w:lang w:val="fr-FR"/>
        </w:rPr>
        <w:t>J</w:t>
      </w:r>
      <w:r w:rsidR="002C4209">
        <w:rPr>
          <w:rFonts w:eastAsia="Flama Semicondensed Light" w:cs="Flama Semicondensed Light"/>
          <w:lang w:val="fr-FR"/>
        </w:rPr>
        <w:t>.</w:t>
      </w:r>
      <w:r w:rsidR="002C4209" w:rsidRPr="000B7E4F">
        <w:rPr>
          <w:rFonts w:eastAsia="Flama Semicondensed Light" w:cs="Flama Semicondensed Light"/>
          <w:lang w:val="fr-FR"/>
        </w:rPr>
        <w:t>P</w:t>
      </w:r>
      <w:r w:rsidR="002C4209">
        <w:rPr>
          <w:rFonts w:eastAsia="Flama Semicondensed Light" w:cs="Flama Semicondensed Light"/>
          <w:lang w:val="fr-FR"/>
        </w:rPr>
        <w:t xml:space="preserve">. </w:t>
      </w:r>
      <w:r w:rsidR="002C4209" w:rsidRPr="000B7E4F">
        <w:rPr>
          <w:rFonts w:eastAsia="Flama Semicondensed Light" w:cs="Flama Semicondensed Light"/>
          <w:lang w:val="fr-FR"/>
        </w:rPr>
        <w:t xml:space="preserve">Morgan Asset Management China Carbon Transition Index </w:t>
      </w:r>
      <w:r w:rsidRPr="00C04273">
        <w:rPr>
          <w:lang w:val="en-US"/>
        </w:rPr>
        <w:t xml:space="preserve">as the subject of the email, or </w:t>
      </w:r>
    </w:p>
    <w:p w14:paraId="6AB9F564" w14:textId="77777777" w:rsidR="005055F5" w:rsidRPr="00C04273" w:rsidRDefault="005055F5" w:rsidP="005055F5">
      <w:pPr>
        <w:spacing w:after="0"/>
        <w:rPr>
          <w:lang w:val="en-US"/>
        </w:rPr>
      </w:pPr>
      <w:r w:rsidRPr="00C04273">
        <w:rPr>
          <w:lang w:val="en-US"/>
        </w:rPr>
        <w:t>via postal mail to:</w:t>
      </w:r>
      <w:r w:rsidRPr="00C04273">
        <w:rPr>
          <w:lang w:val="en-US"/>
        </w:rPr>
        <w:tab/>
      </w:r>
      <w:r w:rsidRPr="00C04273">
        <w:rPr>
          <w:b/>
          <w:bCs/>
          <w:lang w:val="en-US"/>
        </w:rPr>
        <w:t>Solactive AG</w:t>
      </w:r>
    </w:p>
    <w:p w14:paraId="57CF10BE" w14:textId="63B5BF16" w:rsidR="003D0D25" w:rsidRDefault="003D0D25" w:rsidP="003D0D25">
      <w:pPr>
        <w:spacing w:after="0"/>
        <w:ind w:left="1416" w:firstLine="708"/>
      </w:pPr>
      <w:r>
        <w:t xml:space="preserve">Platz der Einheit 1 </w:t>
      </w:r>
    </w:p>
    <w:p w14:paraId="3DC233A6" w14:textId="6197A45A" w:rsidR="003D0D25" w:rsidRDefault="003D0D25" w:rsidP="003D0D25">
      <w:pPr>
        <w:spacing w:after="0"/>
        <w:ind w:left="1416" w:firstLine="708"/>
      </w:pPr>
      <w:r>
        <w:t xml:space="preserve">60327 Frankfurt am Main </w:t>
      </w:r>
    </w:p>
    <w:p w14:paraId="1FEC3B6F" w14:textId="4D5FF443" w:rsidR="005055F5" w:rsidRDefault="003D0D25" w:rsidP="003D0D25">
      <w:pPr>
        <w:spacing w:after="0"/>
        <w:ind w:left="1416" w:firstLine="708"/>
      </w:pPr>
      <w:r>
        <w:t>Germany</w:t>
      </w:r>
    </w:p>
    <w:p w14:paraId="752A804F" w14:textId="7A894BF5" w:rsidR="00753C1C" w:rsidRDefault="00753C1C" w:rsidP="003D0D25">
      <w:pPr>
        <w:spacing w:after="0"/>
        <w:ind w:left="1416" w:firstLine="708"/>
      </w:pPr>
    </w:p>
    <w:p w14:paraId="6605CF27" w14:textId="77777777" w:rsidR="00753C1C" w:rsidRDefault="00753C1C" w:rsidP="00753C1C">
      <w:pPr>
        <w:spacing w:after="0"/>
        <w:rPr>
          <w:lang w:val="en-US"/>
        </w:rPr>
      </w:pPr>
      <w:r w:rsidRPr="00C04273">
        <w:rPr>
          <w:lang w:val="en-US"/>
        </w:rPr>
        <w:t xml:space="preserve">Should you have any additional questions regarding the consultative </w:t>
      </w:r>
      <w:proofErr w:type="gramStart"/>
      <w:r w:rsidRPr="00C04273">
        <w:rPr>
          <w:lang w:val="en-US"/>
        </w:rPr>
        <w:t>question in particular, please</w:t>
      </w:r>
      <w:proofErr w:type="gramEnd"/>
      <w:r w:rsidRPr="00C04273">
        <w:rPr>
          <w:lang w:val="en-US"/>
        </w:rPr>
        <w:t xml:space="preserve"> do not hesitate to contact us via above email address.</w:t>
      </w:r>
    </w:p>
    <w:p w14:paraId="0034008D" w14:textId="13CCFDF4" w:rsidR="00753C1C" w:rsidRPr="00C04273" w:rsidRDefault="00753C1C" w:rsidP="003D0D25">
      <w:pPr>
        <w:spacing w:after="0"/>
        <w:ind w:left="1416" w:firstLine="708"/>
      </w:pPr>
    </w:p>
    <w:p w14:paraId="110BD051" w14:textId="0ADAD553" w:rsidR="005055F5" w:rsidRDefault="005055F5" w:rsidP="0063592D">
      <w:pPr>
        <w:rPr>
          <w:lang w:val="en-GB"/>
        </w:rPr>
      </w:pPr>
    </w:p>
    <w:p w14:paraId="560A9510" w14:textId="648A308F" w:rsidR="005055F5" w:rsidRDefault="005055F5" w:rsidP="0063592D">
      <w:pPr>
        <w:rPr>
          <w:lang w:val="en-GB"/>
        </w:rPr>
      </w:pPr>
    </w:p>
    <w:p w14:paraId="2475C55A" w14:textId="4C82573F" w:rsidR="005055F5" w:rsidRDefault="005055F5" w:rsidP="0063592D">
      <w:pPr>
        <w:rPr>
          <w:lang w:val="en-GB"/>
        </w:rPr>
      </w:pPr>
    </w:p>
    <w:p w14:paraId="3F59E667" w14:textId="5681171F" w:rsidR="005055F5" w:rsidRDefault="005055F5" w:rsidP="0063592D">
      <w:pPr>
        <w:rPr>
          <w:lang w:val="en-GB"/>
        </w:rPr>
      </w:pPr>
    </w:p>
    <w:p w14:paraId="4414039D" w14:textId="21298362" w:rsidR="005055F5" w:rsidRDefault="005055F5" w:rsidP="0063592D">
      <w:pPr>
        <w:rPr>
          <w:lang w:val="en-GB"/>
        </w:rPr>
      </w:pPr>
    </w:p>
    <w:p w14:paraId="75BC68CC" w14:textId="7937FFCB" w:rsidR="005055F5" w:rsidRDefault="005055F5" w:rsidP="0063592D">
      <w:pPr>
        <w:rPr>
          <w:lang w:val="en-GB"/>
        </w:rPr>
      </w:pPr>
    </w:p>
    <w:p w14:paraId="4D790CAA" w14:textId="51602A95" w:rsidR="005055F5" w:rsidRDefault="005055F5" w:rsidP="0063592D">
      <w:pPr>
        <w:rPr>
          <w:lang w:val="en-GB"/>
        </w:rPr>
      </w:pPr>
    </w:p>
    <w:p w14:paraId="1BB5C518" w14:textId="1F502385" w:rsidR="005055F5" w:rsidRDefault="005055F5" w:rsidP="0063592D">
      <w:pPr>
        <w:rPr>
          <w:lang w:val="en-GB"/>
        </w:rPr>
      </w:pPr>
    </w:p>
    <w:p w14:paraId="362F5E6D" w14:textId="7B2DE792" w:rsidR="005055F5" w:rsidRDefault="005055F5" w:rsidP="0063592D">
      <w:pPr>
        <w:rPr>
          <w:lang w:val="en-GB"/>
        </w:rPr>
      </w:pPr>
    </w:p>
    <w:p w14:paraId="7D3E2E1F" w14:textId="701D0A18" w:rsidR="005055F5" w:rsidRDefault="005055F5" w:rsidP="0063592D">
      <w:pPr>
        <w:rPr>
          <w:lang w:val="en-GB"/>
        </w:rPr>
      </w:pPr>
    </w:p>
    <w:p w14:paraId="13C80221" w14:textId="6F700AF4" w:rsidR="005055F5" w:rsidRDefault="005055F5" w:rsidP="0063592D">
      <w:pPr>
        <w:rPr>
          <w:lang w:val="en-GB"/>
        </w:rPr>
      </w:pPr>
    </w:p>
    <w:p w14:paraId="0B7781D0" w14:textId="0077F588" w:rsidR="005055F5" w:rsidRDefault="005055F5" w:rsidP="0063592D">
      <w:pPr>
        <w:rPr>
          <w:lang w:val="en-GB"/>
        </w:rPr>
      </w:pPr>
    </w:p>
    <w:p w14:paraId="732075B1" w14:textId="56063E34" w:rsidR="005055F5" w:rsidRDefault="005055F5" w:rsidP="0063592D">
      <w:pPr>
        <w:rPr>
          <w:lang w:val="en-GB"/>
        </w:rPr>
      </w:pPr>
    </w:p>
    <w:p w14:paraId="0C54EE0C" w14:textId="43507E07" w:rsidR="005055F5" w:rsidRDefault="005055F5" w:rsidP="0063592D">
      <w:pPr>
        <w:rPr>
          <w:lang w:val="en-GB"/>
        </w:rPr>
      </w:pPr>
    </w:p>
    <w:p w14:paraId="7027FE74" w14:textId="516114A5" w:rsidR="005055F5" w:rsidRDefault="005055F5" w:rsidP="00651D91">
      <w:pPr>
        <w:jc w:val="center"/>
        <w:rPr>
          <w:lang w:val="en-GB"/>
        </w:rPr>
      </w:pPr>
    </w:p>
    <w:p w14:paraId="08CAB5B4" w14:textId="768C13E5" w:rsidR="005055F5" w:rsidRPr="0063592D" w:rsidRDefault="005055F5" w:rsidP="0063592D">
      <w:pPr>
        <w:rPr>
          <w:lang w:val="en-GB"/>
        </w:rPr>
      </w:pPr>
    </w:p>
    <w:bookmarkEnd w:id="1"/>
    <w:p w14:paraId="4DF903C5" w14:textId="15873BF4" w:rsidR="00572562" w:rsidRDefault="00572562" w:rsidP="0063592D">
      <w:pPr>
        <w:rPr>
          <w:lang w:val="en-US"/>
        </w:rPr>
      </w:pPr>
    </w:p>
    <w:p w14:paraId="13746181" w14:textId="675AA3CB" w:rsidR="00572562" w:rsidRDefault="00572562" w:rsidP="0063592D">
      <w:pPr>
        <w:rPr>
          <w:lang w:val="en-US"/>
        </w:rPr>
      </w:pPr>
    </w:p>
    <w:p w14:paraId="48A1E400" w14:textId="358FE52B" w:rsidR="00572562" w:rsidRDefault="00572562" w:rsidP="0063592D">
      <w:pPr>
        <w:rPr>
          <w:lang w:val="en-US"/>
        </w:rPr>
      </w:pPr>
    </w:p>
    <w:p w14:paraId="055FAF62" w14:textId="1A539FF7" w:rsidR="00572562" w:rsidRDefault="00572562" w:rsidP="0063592D">
      <w:pPr>
        <w:rPr>
          <w:lang w:val="en-US"/>
        </w:rPr>
      </w:pPr>
    </w:p>
    <w:p w14:paraId="71A0B397" w14:textId="4F0D16F3" w:rsidR="00572562" w:rsidRDefault="00572562" w:rsidP="0063592D">
      <w:pPr>
        <w:rPr>
          <w:lang w:val="en-US"/>
        </w:rPr>
      </w:pPr>
    </w:p>
    <w:p w14:paraId="286562C5" w14:textId="010F8C0F" w:rsidR="00572562" w:rsidRDefault="00572562" w:rsidP="0063592D">
      <w:pPr>
        <w:rPr>
          <w:lang w:val="en-US"/>
        </w:rPr>
      </w:pPr>
    </w:p>
    <w:p w14:paraId="6D7E76C7" w14:textId="18668D2E" w:rsidR="00572562" w:rsidRDefault="00572562" w:rsidP="0063592D">
      <w:pPr>
        <w:rPr>
          <w:lang w:val="en-US"/>
        </w:rPr>
      </w:pPr>
    </w:p>
    <w:p w14:paraId="31040F56" w14:textId="6BAAE09C" w:rsidR="00572562" w:rsidRDefault="00572562" w:rsidP="0063592D">
      <w:pPr>
        <w:rPr>
          <w:lang w:val="en-US"/>
        </w:rPr>
      </w:pPr>
    </w:p>
    <w:p w14:paraId="317B023A" w14:textId="09D24904" w:rsidR="00572562" w:rsidRDefault="00D7148C" w:rsidP="0063592D">
      <w:pPr>
        <w:rPr>
          <w:lang w:val="en-US"/>
        </w:rPr>
      </w:pPr>
      <w:r w:rsidRPr="00572562">
        <w:rPr>
          <w:noProof/>
          <w:color w:val="FFFFFF" w:themeColor="background1"/>
          <w:lang w:val="en-US" w:eastAsia="en-US"/>
        </w:rPr>
        <mc:AlternateContent>
          <mc:Choice Requires="wpg">
            <w:drawing>
              <wp:anchor distT="0" distB="0" distL="114300" distR="114300" simplePos="0" relativeHeight="251729920" behindDoc="1" locked="0" layoutInCell="1" allowOverlap="1" wp14:anchorId="3527AE3B" wp14:editId="23830575">
                <wp:simplePos x="0" y="0"/>
                <wp:positionH relativeFrom="page">
                  <wp:align>left</wp:align>
                </wp:positionH>
                <wp:positionV relativeFrom="margin">
                  <wp:posOffset>123114</wp:posOffset>
                </wp:positionV>
                <wp:extent cx="7553325" cy="9421698"/>
                <wp:effectExtent l="0" t="0" r="9525" b="8255"/>
                <wp:wrapNone/>
                <wp:docPr id="4" name="Gruppieren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3325" cy="9421645"/>
                          <a:chOff x="0" y="0"/>
                          <a:chExt cx="7498873" cy="14970150"/>
                        </a:xfrm>
                      </wpg:grpSpPr>
                      <wps:wsp>
                        <wps:cNvPr id="8" name="Freihandform 11"/>
                        <wps:cNvSpPr/>
                        <wps:spPr>
                          <a:xfrm>
                            <a:off x="0" y="0"/>
                            <a:ext cx="7498873" cy="4017008"/>
                          </a:xfrm>
                          <a:custGeom>
                            <a:avLst/>
                            <a:gdLst>
                              <a:gd name="connsiteX0" fmla="*/ 15240 w 7574280"/>
                              <a:gd name="connsiteY0" fmla="*/ 1120140 h 4015740"/>
                              <a:gd name="connsiteX1" fmla="*/ 784860 w 7574280"/>
                              <a:gd name="connsiteY1" fmla="*/ 1470660 h 4015740"/>
                              <a:gd name="connsiteX2" fmla="*/ 1638300 w 7574280"/>
                              <a:gd name="connsiteY2" fmla="*/ 1371600 h 4015740"/>
                              <a:gd name="connsiteX3" fmla="*/ 3017520 w 7574280"/>
                              <a:gd name="connsiteY3" fmla="*/ 1531620 h 4015740"/>
                              <a:gd name="connsiteX4" fmla="*/ 4533900 w 7574280"/>
                              <a:gd name="connsiteY4" fmla="*/ 579120 h 4015740"/>
                              <a:gd name="connsiteX5" fmla="*/ 5928360 w 7574280"/>
                              <a:gd name="connsiteY5" fmla="*/ 1333500 h 4015740"/>
                              <a:gd name="connsiteX6" fmla="*/ 6728460 w 7574280"/>
                              <a:gd name="connsiteY6" fmla="*/ 1501140 h 4015740"/>
                              <a:gd name="connsiteX7" fmla="*/ 7566660 w 7574280"/>
                              <a:gd name="connsiteY7" fmla="*/ 0 h 4015740"/>
                              <a:gd name="connsiteX8" fmla="*/ 7574280 w 7574280"/>
                              <a:gd name="connsiteY8" fmla="*/ 4015740 h 4015740"/>
                              <a:gd name="connsiteX9" fmla="*/ 0 w 7574280"/>
                              <a:gd name="connsiteY9" fmla="*/ 4015740 h 4015740"/>
                              <a:gd name="connsiteX10" fmla="*/ 15240 w 7574280"/>
                              <a:gd name="connsiteY10" fmla="*/ 1120140 h 401574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7574280" h="4015740">
                                <a:moveTo>
                                  <a:pt x="15240" y="1120140"/>
                                </a:moveTo>
                                <a:lnTo>
                                  <a:pt x="784860" y="1470660"/>
                                </a:lnTo>
                                <a:lnTo>
                                  <a:pt x="1638300" y="1371600"/>
                                </a:lnTo>
                                <a:lnTo>
                                  <a:pt x="3017520" y="1531620"/>
                                </a:lnTo>
                                <a:lnTo>
                                  <a:pt x="4533900" y="579120"/>
                                </a:lnTo>
                                <a:lnTo>
                                  <a:pt x="5928360" y="1333500"/>
                                </a:lnTo>
                                <a:lnTo>
                                  <a:pt x="6728460" y="1501140"/>
                                </a:lnTo>
                                <a:lnTo>
                                  <a:pt x="7566660" y="0"/>
                                </a:lnTo>
                                <a:lnTo>
                                  <a:pt x="7574280" y="4015740"/>
                                </a:lnTo>
                                <a:lnTo>
                                  <a:pt x="0" y="4015740"/>
                                </a:lnTo>
                                <a:lnTo>
                                  <a:pt x="15240" y="11201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Rechteck 5"/>
                        <wps:cNvSpPr/>
                        <wps:spPr>
                          <a:xfrm>
                            <a:off x="24053" y="3969609"/>
                            <a:ext cx="7464051" cy="110005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872CB10" w14:textId="77777777" w:rsidR="00D7148C" w:rsidRDefault="00D7148C" w:rsidP="00D7148C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527AE3B" id="Gruppieren 7" o:spid="_x0000_s1028" style="position:absolute;left:0;text-align:left;margin-left:0;margin-top:9.7pt;width:594.75pt;height:741.85pt;z-index:-251586560;mso-position-horizontal:left;mso-position-horizontal-relative:page;mso-position-vertical-relative:margin;mso-width-relative:margin;mso-height-relative:margin" coordsize="74988,1497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">
                <v:shape id="Freihandform 11" o:spid="_x0000_s1029" style="position:absolute;width:74988;height:40170;visibility:visible;mso-wrap-style:square;v-text-anchor:middle" coordsize="7574280,401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" path="m15240,1120140r769620,350520l1638300,1371600r1379220,160020l4533900,579120r1394460,754380l6728460,1501140,7566660,r7620,4015740l,4015740,15240,1120140xe" fillcolor="#2784fc [3204]" stroked="f" strokeweight="1pt">
                  <v:stroke joinstyle="miter"/>
                  <v:path arrowok="t" o:connecttype="custom" o:connectlocs="15088,1120494;777046,1471124;1621990,1372033;2987479,1532104;4488762,579303;5869339,1333921;6661474,1501614;7491329,0;7498873,4017008;0,4017008;15088,1120494" o:connectangles="0,0,0,0,0,0,0,0,0,0,0"/>
                </v:shape>
                <v:rect id="Rechteck 5" o:spid="_x0000_s1030" style="position:absolute;left:240;top:39696;width:74641;height:1100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" fillcolor="#2784fc [3204]" stroked="f" strokeweight="1pt">
                  <v:textbox>
                    <w:txbxContent>
                      <w:p w14:paraId="3872CB10" w14:textId="77777777" w:rsidR="00D7148C" w:rsidRDefault="00D7148C" w:rsidP="00D7148C">
                        <w:pPr>
                          <w:jc w:val="center"/>
                        </w:pPr>
                      </w:p>
                    </w:txbxContent>
                  </v:textbox>
                </v:rect>
                <w10:wrap anchorx="page" anchory="margin"/>
              </v:group>
            </w:pict>
          </mc:Fallback>
        </mc:AlternateContent>
      </w:r>
      <w:r w:rsidRPr="00E072E6">
        <w:rPr>
          <w:noProof/>
          <w:color w:val="FFFFFF" w:themeColor="background1"/>
          <w:lang w:val="en-US" w:eastAsia="en-US"/>
        </w:rPr>
        <mc:AlternateContent>
          <mc:Choice Requires="wps">
            <w:drawing>
              <wp:anchor distT="0" distB="0" distL="114300" distR="114300" simplePos="0" relativeHeight="251654140" behindDoc="1" locked="0" layoutInCell="1" allowOverlap="1" wp14:anchorId="59576252" wp14:editId="3E71228D">
                <wp:simplePos x="0" y="0"/>
                <wp:positionH relativeFrom="page">
                  <wp:align>left</wp:align>
                </wp:positionH>
                <wp:positionV relativeFrom="page">
                  <wp:align>bottom</wp:align>
                </wp:positionV>
                <wp:extent cx="7553325" cy="10767974"/>
                <wp:effectExtent l="0" t="0" r="9525" b="0"/>
                <wp:wrapNone/>
                <wp:docPr id="2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3325" cy="10767974"/>
                        </a:xfrm>
                        <a:prstGeom prst="rect">
                          <a:avLst/>
                        </a:prstGeom>
                        <a:solidFill>
                          <a:srgbClr val="529CF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87553B" id="Rechteck 2" o:spid="_x0000_s1026" style="position:absolute;margin-left:0;margin-top:0;width:594.75pt;height:847.85pt;z-index:-251662340;visibility:visible;mso-wrap-style:square;mso-width-percent:0;mso-height-percent:0;mso-wrap-distance-left:9pt;mso-wrap-distance-top:0;mso-wrap-distance-right:9pt;mso-wrap-distance-bottom:0;mso-position-horizontal:left;mso-position-horizontal-relative:page;mso-position-vertical:bottom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" fillcolor="#529cfc" stroked="f" strokeweight="1pt">
                <w10:wrap anchorx="page" anchory="page"/>
              </v:rect>
            </w:pict>
          </mc:Fallback>
        </mc:AlternateContent>
      </w:r>
    </w:p>
    <w:p w14:paraId="4C7C3118" w14:textId="53743178" w:rsidR="00572562" w:rsidRDefault="00572562" w:rsidP="0063592D">
      <w:pPr>
        <w:rPr>
          <w:lang w:val="en-US"/>
        </w:rPr>
      </w:pPr>
    </w:p>
    <w:p w14:paraId="2B9ABAF0" w14:textId="6A0243B4" w:rsidR="00572562" w:rsidRDefault="00572562" w:rsidP="0063592D">
      <w:pPr>
        <w:rPr>
          <w:lang w:val="en-US"/>
        </w:rPr>
      </w:pPr>
    </w:p>
    <w:p w14:paraId="73EC4B45" w14:textId="4B109213" w:rsidR="00572562" w:rsidRDefault="00572562" w:rsidP="0063592D">
      <w:pPr>
        <w:rPr>
          <w:lang w:val="en-US"/>
        </w:rPr>
      </w:pPr>
    </w:p>
    <w:p w14:paraId="55C0AE0E" w14:textId="5BE2300B" w:rsidR="00572562" w:rsidRDefault="00572562" w:rsidP="0063592D">
      <w:pPr>
        <w:rPr>
          <w:lang w:val="en-US"/>
        </w:rPr>
      </w:pPr>
    </w:p>
    <w:p w14:paraId="0F59F17D" w14:textId="0891F393" w:rsidR="00572562" w:rsidRDefault="00572562" w:rsidP="0063592D">
      <w:pPr>
        <w:rPr>
          <w:lang w:val="en-US"/>
        </w:rPr>
      </w:pPr>
    </w:p>
    <w:p w14:paraId="6239F37D" w14:textId="643EFF3D" w:rsidR="00572562" w:rsidRDefault="00572562" w:rsidP="0063592D">
      <w:pPr>
        <w:rPr>
          <w:lang w:val="en-US"/>
        </w:rPr>
      </w:pPr>
    </w:p>
    <w:p w14:paraId="5FD2B886" w14:textId="27DF43EC" w:rsidR="00572562" w:rsidRDefault="00572562" w:rsidP="0063592D">
      <w:pPr>
        <w:rPr>
          <w:lang w:val="en-US"/>
        </w:rPr>
      </w:pPr>
    </w:p>
    <w:p w14:paraId="3B3D7925" w14:textId="77777777" w:rsidR="00381C00" w:rsidRDefault="00381C00" w:rsidP="0063592D">
      <w:pPr>
        <w:rPr>
          <w:lang w:val="en-US"/>
        </w:rPr>
      </w:pPr>
    </w:p>
    <w:p w14:paraId="0F468DAC" w14:textId="5BD17F49" w:rsidR="00572562" w:rsidRDefault="00572562" w:rsidP="0063592D">
      <w:pPr>
        <w:rPr>
          <w:lang w:val="en-US"/>
        </w:rPr>
      </w:pPr>
    </w:p>
    <w:p w14:paraId="23355C88" w14:textId="79DD5F02" w:rsidR="00572562" w:rsidRPr="00572562" w:rsidRDefault="00E530BC" w:rsidP="0063592D">
      <w:pPr>
        <w:rPr>
          <w:color w:val="FFFFFF" w:themeColor="background1"/>
          <w:lang w:val="en-US"/>
        </w:rPr>
      </w:pPr>
      <w:r>
        <w:rPr>
          <w:caps/>
          <w:noProof/>
          <w:lang w:val="en-US"/>
        </w:rPr>
        <w:drawing>
          <wp:anchor distT="0" distB="0" distL="114300" distR="114300" simplePos="0" relativeHeight="251727872" behindDoc="0" locked="0" layoutInCell="1" allowOverlap="1" wp14:anchorId="2314B7F2" wp14:editId="211C216D">
            <wp:simplePos x="0" y="0"/>
            <wp:positionH relativeFrom="column">
              <wp:align>right</wp:align>
            </wp:positionH>
            <wp:positionV relativeFrom="page">
              <wp:posOffset>431800</wp:posOffset>
            </wp:positionV>
            <wp:extent cx="1332000" cy="561600"/>
            <wp:effectExtent l="0" t="0" r="1905" b="0"/>
            <wp:wrapNone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© Solactive AG Logo Color.svg"/>
                    <pic:cNvPicPr/>
                  </pic:nvPicPr>
                  <pic:blipFill>
                    <a:blip r:embed="rId9">
                      <a:extLs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2000" cy="56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22E3" w:rsidRPr="00186DB0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282E595A" wp14:editId="539ED3BE">
                <wp:simplePos x="0" y="0"/>
                <wp:positionH relativeFrom="margin">
                  <wp:posOffset>-6350</wp:posOffset>
                </wp:positionH>
                <wp:positionV relativeFrom="page">
                  <wp:posOffset>6102350</wp:posOffset>
                </wp:positionV>
                <wp:extent cx="2419350" cy="2797810"/>
                <wp:effectExtent l="0" t="0" r="9525" b="0"/>
                <wp:wrapNone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9350" cy="27978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D914FE" w14:textId="77777777" w:rsidR="00466905" w:rsidRPr="008A06B6" w:rsidRDefault="00466905" w:rsidP="00EE22E3">
                            <w:pPr>
                              <w:pStyle w:val="Heading1"/>
                              <w:rPr>
                                <w:color w:val="FFFFFF" w:themeColor="background1"/>
                                <w:sz w:val="60"/>
                                <w:szCs w:val="60"/>
                                <w:lang w:val="en-US" w:eastAsia="en-US"/>
                              </w:rPr>
                            </w:pPr>
                            <w:bookmarkStart w:id="2" w:name="_Toc526233456"/>
                            <w:r w:rsidRPr="008A06B6">
                              <w:rPr>
                                <w:color w:val="FFFFFF" w:themeColor="background1"/>
                                <w:sz w:val="60"/>
                                <w:szCs w:val="60"/>
                                <w:lang w:val="en-US" w:eastAsia="en-US"/>
                              </w:rPr>
                              <w:t>Contact</w:t>
                            </w:r>
                            <w:bookmarkEnd w:id="2"/>
                          </w:p>
                          <w:p w14:paraId="63072006" w14:textId="77777777" w:rsidR="00466905" w:rsidRPr="00186DB0" w:rsidRDefault="00466905" w:rsidP="00EE22E3">
                            <w:pPr>
                              <w:contextualSpacing/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  <w:t>Solactive AG</w:t>
                            </w:r>
                          </w:p>
                          <w:p w14:paraId="23647886" w14:textId="77777777" w:rsidR="00466905" w:rsidRPr="00186DB0" w:rsidRDefault="00466905" w:rsidP="00EE22E3">
                            <w:pPr>
                              <w:contextualSpacing/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  <w:t>German Index Engineering</w:t>
                            </w:r>
                          </w:p>
                          <w:p w14:paraId="480A8397" w14:textId="31EF075D" w:rsidR="00466905" w:rsidRPr="008D13A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eastAsia="en-US"/>
                              </w:rPr>
                            </w:pPr>
                            <w:r w:rsidRPr="008D13A0">
                              <w:rPr>
                                <w:color w:val="FFFFFF" w:themeColor="background1"/>
                                <w:lang w:eastAsia="en-US"/>
                              </w:rPr>
                              <w:t>Platz der Einheit 1</w:t>
                            </w:r>
                          </w:p>
                          <w:p w14:paraId="219C3266" w14:textId="1419A8A5" w:rsidR="00466905" w:rsidRPr="008D13A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eastAsia="en-US"/>
                              </w:rPr>
                            </w:pPr>
                            <w:r w:rsidRPr="008D13A0">
                              <w:rPr>
                                <w:color w:val="FFFFFF" w:themeColor="background1"/>
                                <w:lang w:eastAsia="en-US"/>
                              </w:rPr>
                              <w:t>60327 Frankfurt am Main</w:t>
                            </w:r>
                          </w:p>
                          <w:p w14:paraId="44F4A0D5" w14:textId="4A2DCBAB" w:rsidR="00466905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>
                              <w:rPr>
                                <w:color w:val="FFFFFF" w:themeColor="background1"/>
                                <w:lang w:val="en-US" w:eastAsia="en-US"/>
                              </w:rPr>
                              <w:t>Germany</w:t>
                            </w:r>
                          </w:p>
                          <w:p w14:paraId="5A7BCF71" w14:textId="0E393D62" w:rsidR="00466905" w:rsidRPr="00186DB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>Tel.:</w:t>
                            </w: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ab/>
                              <w:t>+49 (0) 69 719 160 00</w:t>
                            </w:r>
                          </w:p>
                          <w:p w14:paraId="5AD1FC0A" w14:textId="77777777" w:rsidR="00466905" w:rsidRPr="00186DB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>Fax:</w:t>
                            </w: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ab/>
                              <w:t>+49 (0) 69 719 160 25</w:t>
                            </w:r>
                          </w:p>
                          <w:p w14:paraId="44BEEB3E" w14:textId="77777777" w:rsidR="00466905" w:rsidRPr="00186DB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>Email:</w:t>
                            </w: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ab/>
                            </w:r>
                            <w:hyperlink r:id="rId16" w:history="1">
                              <w:r w:rsidRPr="00186DB0">
                                <w:rPr>
                                  <w:rStyle w:val="Hyperlink"/>
                                  <w:color w:val="FFFFFF" w:themeColor="background1"/>
                                  <w:lang w:val="en-US" w:eastAsia="en-US"/>
                                </w:rPr>
                                <w:t>info@solactive.com</w:t>
                              </w:r>
                            </w:hyperlink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 xml:space="preserve"> </w:t>
                            </w:r>
                          </w:p>
                          <w:p w14:paraId="6B537AAB" w14:textId="77777777" w:rsidR="00466905" w:rsidRPr="00186DB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>Website:</w:t>
                            </w: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ab/>
                            </w:r>
                            <w:hyperlink r:id="rId17" w:history="1">
                              <w:r w:rsidRPr="00186DB0">
                                <w:rPr>
                                  <w:rStyle w:val="Hyperlink"/>
                                  <w:color w:val="FFFFFF" w:themeColor="background1"/>
                                  <w:lang w:val="en-US" w:eastAsia="en-US"/>
                                </w:rPr>
                                <w:t>www.solactive.com</w:t>
                              </w:r>
                            </w:hyperlink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 xml:space="preserve"> </w:t>
                            </w:r>
                          </w:p>
                          <w:p w14:paraId="7C95E775" w14:textId="77777777" w:rsidR="00466905" w:rsidRPr="00186DB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</w:p>
                          <w:p w14:paraId="1DDD5EBB" w14:textId="77777777" w:rsidR="00466905" w:rsidRPr="00186DB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  <w:r w:rsidRPr="00186DB0">
                              <w:rPr>
                                <w:color w:val="FFFFFF" w:themeColor="background1"/>
                                <w:lang w:val="en-US"/>
                              </w:rPr>
                              <w:t>© Solactive AG</w:t>
                            </w:r>
                          </w:p>
                          <w:p w14:paraId="5087DCB6" w14:textId="77777777" w:rsidR="00466905" w:rsidRPr="00186DB0" w:rsidRDefault="00466905" w:rsidP="00EE22E3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82E595A" id="_x0000_s1031" type="#_x0000_t202" style="position:absolute;left:0;text-align:left;margin-left:-.5pt;margin-top:480.5pt;width:190.5pt;height:220.3pt;z-index:251722752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page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" filled="f" stroked="f">
                <v:textbox style="mso-fit-shape-to-text:t" inset="0,0,0,0">
                  <w:txbxContent>
                    <w:p w14:paraId="40D914FE" w14:textId="77777777" w:rsidR="00466905" w:rsidRPr="008A06B6" w:rsidRDefault="00466905" w:rsidP="00EE22E3">
                      <w:pPr>
                        <w:pStyle w:val="Heading1"/>
                        <w:rPr>
                          <w:color w:val="FFFFFF" w:themeColor="background1"/>
                          <w:sz w:val="60"/>
                          <w:szCs w:val="60"/>
                          <w:lang w:val="en-US" w:eastAsia="en-US"/>
                        </w:rPr>
                      </w:pPr>
                      <w:bookmarkStart w:id="3" w:name="_Toc526233456"/>
                      <w:r w:rsidRPr="008A06B6">
                        <w:rPr>
                          <w:color w:val="FFFFFF" w:themeColor="background1"/>
                          <w:sz w:val="60"/>
                          <w:szCs w:val="60"/>
                          <w:lang w:val="en-US" w:eastAsia="en-US"/>
                        </w:rPr>
                        <w:t>Contact</w:t>
                      </w:r>
                      <w:bookmarkEnd w:id="3"/>
                    </w:p>
                    <w:p w14:paraId="63072006" w14:textId="77777777" w:rsidR="00466905" w:rsidRPr="00186DB0" w:rsidRDefault="00466905" w:rsidP="00EE22E3">
                      <w:pPr>
                        <w:contextualSpacing/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  <w:t>Solactive AG</w:t>
                      </w:r>
                    </w:p>
                    <w:p w14:paraId="23647886" w14:textId="77777777" w:rsidR="00466905" w:rsidRPr="00186DB0" w:rsidRDefault="00466905" w:rsidP="00EE22E3">
                      <w:pPr>
                        <w:contextualSpacing/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  <w:t>German Index Engineering</w:t>
                      </w:r>
                    </w:p>
                    <w:p w14:paraId="480A8397" w14:textId="31EF075D" w:rsidR="00466905" w:rsidRPr="008D13A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eastAsia="en-US"/>
                        </w:rPr>
                      </w:pPr>
                      <w:r w:rsidRPr="008D13A0">
                        <w:rPr>
                          <w:color w:val="FFFFFF" w:themeColor="background1"/>
                          <w:lang w:eastAsia="en-US"/>
                        </w:rPr>
                        <w:t>Platz der Einheit 1</w:t>
                      </w:r>
                    </w:p>
                    <w:p w14:paraId="219C3266" w14:textId="1419A8A5" w:rsidR="00466905" w:rsidRPr="008D13A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eastAsia="en-US"/>
                        </w:rPr>
                      </w:pPr>
                      <w:r w:rsidRPr="008D13A0">
                        <w:rPr>
                          <w:color w:val="FFFFFF" w:themeColor="background1"/>
                          <w:lang w:eastAsia="en-US"/>
                        </w:rPr>
                        <w:t>60327 Frankfurt am Main</w:t>
                      </w:r>
                    </w:p>
                    <w:p w14:paraId="44F4A0D5" w14:textId="4A2DCBAB" w:rsidR="00466905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>
                        <w:rPr>
                          <w:color w:val="FFFFFF" w:themeColor="background1"/>
                          <w:lang w:val="en-US" w:eastAsia="en-US"/>
                        </w:rPr>
                        <w:t>Germany</w:t>
                      </w:r>
                    </w:p>
                    <w:p w14:paraId="5A7BCF71" w14:textId="0E393D62" w:rsidR="00466905" w:rsidRPr="00186DB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>Tel.:</w:t>
                      </w: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ab/>
                        <w:t>+49 (0) 69 719 160 00</w:t>
                      </w:r>
                    </w:p>
                    <w:p w14:paraId="5AD1FC0A" w14:textId="77777777" w:rsidR="00466905" w:rsidRPr="00186DB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>Fax:</w:t>
                      </w: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ab/>
                        <w:t>+49 (0) 69 719 160 25</w:t>
                      </w:r>
                    </w:p>
                    <w:p w14:paraId="44BEEB3E" w14:textId="77777777" w:rsidR="00466905" w:rsidRPr="00186DB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>Email:</w:t>
                      </w: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ab/>
                      </w:r>
                      <w:hyperlink r:id="rId18" w:history="1">
                        <w:r w:rsidRPr="00186DB0">
                          <w:rPr>
                            <w:rStyle w:val="Hyperlink"/>
                            <w:color w:val="FFFFFF" w:themeColor="background1"/>
                            <w:lang w:val="en-US" w:eastAsia="en-US"/>
                          </w:rPr>
                          <w:t>info@solactive.com</w:t>
                        </w:r>
                      </w:hyperlink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 xml:space="preserve"> </w:t>
                      </w:r>
                    </w:p>
                    <w:p w14:paraId="6B537AAB" w14:textId="77777777" w:rsidR="00466905" w:rsidRPr="00186DB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>Website:</w:t>
                      </w: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ab/>
                      </w:r>
                      <w:hyperlink r:id="rId19" w:history="1">
                        <w:r w:rsidRPr="00186DB0">
                          <w:rPr>
                            <w:rStyle w:val="Hyperlink"/>
                            <w:color w:val="FFFFFF" w:themeColor="background1"/>
                            <w:lang w:val="en-US" w:eastAsia="en-US"/>
                          </w:rPr>
                          <w:t>www.solactive.com</w:t>
                        </w:r>
                      </w:hyperlink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 xml:space="preserve"> </w:t>
                      </w:r>
                    </w:p>
                    <w:p w14:paraId="7C95E775" w14:textId="77777777" w:rsidR="00466905" w:rsidRPr="00186DB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/>
                        </w:rPr>
                      </w:pPr>
                    </w:p>
                    <w:p w14:paraId="1DDD5EBB" w14:textId="77777777" w:rsidR="00466905" w:rsidRPr="00186DB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/>
                        </w:rPr>
                      </w:pPr>
                      <w:r w:rsidRPr="00186DB0">
                        <w:rPr>
                          <w:color w:val="FFFFFF" w:themeColor="background1"/>
                          <w:lang w:val="en-US"/>
                        </w:rPr>
                        <w:t>© Solactive AG</w:t>
                      </w:r>
                    </w:p>
                    <w:p w14:paraId="5087DCB6" w14:textId="77777777" w:rsidR="00466905" w:rsidRPr="00186DB0" w:rsidRDefault="00466905" w:rsidP="00EE22E3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sectPr w:rsidR="00572562" w:rsidRPr="00572562" w:rsidSect="00475079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6" w:h="16838"/>
      <w:pgMar w:top="1418" w:right="1134" w:bottom="1134" w:left="1134" w:header="709" w:footer="709" w:gutter="0"/>
      <w:cols w:space="708"/>
      <w:titlePg/>
      <w:docGrid w:linePitch="360"/>
      <w15:footnoteColumns w:val="2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comment w:id="0" w:author="Gerhards, Svend" w:date="2019-01-30T09:53:00Z" w:initials="GS">
    <w:p w14:paraId="1F7D65AC" w14:textId="50BC79C5" w:rsidR="00466905" w:rsidRPr="00113086" w:rsidRDefault="00466905">
      <w:pPr>
        <w:pStyle w:val="CommentText"/>
        <w:rPr>
          <w:lang w:val="en-US"/>
        </w:rPr>
      </w:pPr>
      <w:r>
        <w:rPr>
          <w:rStyle w:val="CommentReference"/>
        </w:rPr>
        <w:annotationRef/>
      </w:r>
      <w:r w:rsidRPr="00113086">
        <w:rPr>
          <w:lang w:val="en-US"/>
        </w:rPr>
        <w:t xml:space="preserve">Please update the date by </w:t>
      </w:r>
      <w:r>
        <w:rPr>
          <w:lang w:val="en-US"/>
        </w:rPr>
        <w:t>using the field function – drop down.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5:commentEx w15:paraId="1F7D65AC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cr w16du wp14">
  <w16cex:commentExtensible w16cex:durableId="1FFBF296" w16cex:dateUtc="2019-01-30T08:53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6cid:commentId w16cid:paraId="1F7D65AC" w16cid:durableId="1FFBF296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5AD43A1" w14:textId="77777777" w:rsidR="00BE7D66" w:rsidRDefault="00BE7D66" w:rsidP="002E70FC">
      <w:pPr>
        <w:spacing w:before="0" w:after="0"/>
      </w:pPr>
      <w:r>
        <w:separator/>
      </w:r>
    </w:p>
  </w:endnote>
  <w:endnote w:type="continuationSeparator" w:id="0">
    <w:p w14:paraId="6EA6B1E5" w14:textId="77777777" w:rsidR="00BE7D66" w:rsidRDefault="00BE7D66" w:rsidP="002E70FC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33AFB26-63BC-456B-BEDD-0888394A269B}"/>
    <w:embedItalic r:id="rId2" w:fontKey="{91560238-77DC-4776-8659-596B560FAA10}"/>
  </w:font>
  <w:font w:name="Flama Semicondensed Light">
    <w:panose1 w:val="02000000000000000000"/>
    <w:charset w:val="00"/>
    <w:family w:val="auto"/>
    <w:pitch w:val="variable"/>
    <w:sig w:usb0="A00000AF" w:usb1="4000207B" w:usb2="00000000" w:usb3="00000000" w:csb0="0000008B" w:csb1="00000000"/>
    <w:embedRegular r:id="rId3" w:fontKey="{F41E1DB4-27A1-4FBB-A394-EC9D6FF41821}"/>
    <w:embedBold r:id="rId4" w:fontKey="{23491622-857E-406C-BAB8-7C61BFD48F5B}"/>
    <w:embedItalic r:id="rId5" w:fontKey="{8C923EE4-72FC-42A6-AD1E-BB80BB1E573D}"/>
    <w:embedBoldItalic r:id="rId6" w:fontKey="{2264CFF8-759A-41D1-956F-227CE1E8D79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49663136-73B0-4A26-A6D8-4301FFABBB50}"/>
  </w:font>
  <w:font w:name="Flama Semicondensed Medium">
    <w:panose1 w:val="02000000000000000000"/>
    <w:charset w:val="00"/>
    <w:family w:val="auto"/>
    <w:pitch w:val="variable"/>
    <w:sig w:usb0="A00000AF" w:usb1="4000207B" w:usb2="00000000" w:usb3="00000000" w:csb0="0000008B" w:csb1="00000000"/>
    <w:embedRegular r:id="rId8" w:fontKey="{08AB422F-78F5-44B4-A0D6-FC598B1327C4}"/>
    <w:embedBold r:id="rId9" w:fontKey="{C9EAFE13-5C1E-4DC0-BA58-4174D03860AB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912E6200-2FBA-4C0E-A16C-71BBD381734C}"/>
    <w:embedItalic r:id="rId11" w:fontKey="{BADFF745-96B2-4431-9FC7-979615283B3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2" w:fontKey="{A6E76EBE-BFC6-425D-8A54-A8C5E536199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4303BBB" w14:textId="77777777" w:rsidR="00151DD8" w:rsidRDefault="00151DD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887061612"/>
      <w:docPartObj>
        <w:docPartGallery w:val="Page Numbers (Bottom of Page)"/>
        <w:docPartUnique/>
      </w:docPartObj>
    </w:sdtPr>
    <w:sdtEndPr/>
    <w:sdtContent>
      <w:p w14:paraId="380425AE" w14:textId="77777777" w:rsidR="00466905" w:rsidRDefault="00466905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9</w:t>
        </w:r>
        <w:r>
          <w:fldChar w:fldCharType="end"/>
        </w:r>
      </w:p>
    </w:sdtContent>
  </w:sdt>
  <w:p w14:paraId="122654E9" w14:textId="77777777" w:rsidR="00466905" w:rsidRDefault="00466905" w:rsidP="00746268">
    <w:pPr>
      <w:pStyle w:val="Footer"/>
      <w:tabs>
        <w:tab w:val="clear" w:pos="4536"/>
        <w:tab w:val="clear" w:pos="9072"/>
        <w:tab w:val="left" w:pos="5292"/>
      </w:tabs>
    </w:pP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3111CC" w14:textId="77777777" w:rsidR="00151DD8" w:rsidRDefault="00151DD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0A66CCF" w14:textId="77777777" w:rsidR="00BE7D66" w:rsidRDefault="00BE7D66" w:rsidP="002E70FC">
      <w:pPr>
        <w:spacing w:before="0" w:after="0"/>
      </w:pPr>
      <w:r>
        <w:separator/>
      </w:r>
    </w:p>
  </w:footnote>
  <w:footnote w:type="continuationSeparator" w:id="0">
    <w:p w14:paraId="6D51D06A" w14:textId="77777777" w:rsidR="00BE7D66" w:rsidRDefault="00BE7D66" w:rsidP="002E70FC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53964D" w14:textId="77777777" w:rsidR="00151DD8" w:rsidRDefault="00151DD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51E5D9C" w14:textId="44927021" w:rsidR="00466905" w:rsidRPr="00E06A59" w:rsidRDefault="00466905" w:rsidP="00960D2A">
    <w:pPr>
      <w:pStyle w:val="Header"/>
      <w:spacing w:after="600"/>
      <w:rPr>
        <w:lang w:val="en-US"/>
      </w:rPr>
    </w:pPr>
    <w:r>
      <w:rPr>
        <w:noProof/>
        <w:lang w:val="en-US"/>
      </w:rPr>
      <w:drawing>
        <wp:anchor distT="0" distB="0" distL="114300" distR="114300" simplePos="0" relativeHeight="251660288" behindDoc="0" locked="0" layoutInCell="1" allowOverlap="1" wp14:anchorId="798FD952" wp14:editId="071114BA">
          <wp:simplePos x="0" y="0"/>
          <wp:positionH relativeFrom="margin">
            <wp:align>right</wp:align>
          </wp:positionH>
          <wp:positionV relativeFrom="page">
            <wp:posOffset>431800</wp:posOffset>
          </wp:positionV>
          <wp:extent cx="360000" cy="338400"/>
          <wp:effectExtent l="0" t="0" r="2540" b="5080"/>
          <wp:wrapNone/>
          <wp:docPr id="14" name="Grafik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© Solactive AG Logo Icon Color.svg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0000" cy="33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rPr>
          <w:lang w:val="en-US"/>
        </w:rPr>
        <w:alias w:val="Titel"/>
        <w:tag w:val=""/>
        <w:id w:val="-571965069"/>
        <w:placeholder>
          <w:docPart w:val="067FEA0234234E1E90C1A9F7FE42C2F3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 w:rsidR="00822C6B">
          <w:rPr>
            <w:lang w:val="en-US"/>
          </w:rPr>
          <w:t>Market Consultation Solactive J.P. Morgan Asset Management China Carbon Transition Index</w:t>
        </w:r>
      </w:sdtContent>
    </w:sdt>
    <w:r w:rsidRPr="00E06A59">
      <w:rPr>
        <w:noProof/>
        <w:lang w:val="en-US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3740025" w14:textId="77777777" w:rsidR="00151DD8" w:rsidRDefault="00151DD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w14:anchorId="42E02C1B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5.9pt;height:19.9pt" o:bullet="t">
        <v:imagedata r:id="rId1" o:title="S_Icons-Haken_02"/>
      </v:shape>
    </w:pict>
  </w:numPicBullet>
  <w:numPicBullet w:numPicBulletId="1">
    <w:pict>
      <v:shape w14:anchorId="4360039E" id="_x0000_i1027" type="#_x0000_t75" style="width:19.9pt;height:19.9pt" o:bullet="t">
        <v:imagedata r:id="rId2" o:title="S_Icons-Pfeil_02"/>
      </v:shape>
    </w:pict>
  </w:numPicBullet>
  <w:numPicBullet w:numPicBulletId="2">
    <w:pict>
      <v:shape id="_x0000_i1028" type="#_x0000_t75" style="width:15.35pt;height:15.85pt" o:bullet="t">
        <v:imagedata r:id="rId3" o:title="Bullet_2_Indices_Small"/>
      </v:shape>
    </w:pict>
  </w:numPicBullet>
  <w:numPicBullet w:numPicBulletId="3">
    <w:pict>
      <v:shape id="_x0000_i1029" type="#_x0000_t75" style="width:15.35pt;height:15.85pt" o:bullet="t">
        <v:imagedata r:id="rId4" o:title="Bullet_1_Indices_Small"/>
      </v:shape>
    </w:pict>
  </w:numPicBullet>
  <w:abstractNum w:abstractNumId="0" w15:restartNumberingAfterBreak="0">
    <w:nsid w:val="00697B8E"/>
    <w:multiLevelType w:val="hybridMultilevel"/>
    <w:tmpl w:val="89AAA46E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8A7208"/>
    <w:multiLevelType w:val="hybridMultilevel"/>
    <w:tmpl w:val="BFAE14E4"/>
    <w:lvl w:ilvl="0" w:tplc="D74C22A4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A2A1BF4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0B3519E0"/>
    <w:multiLevelType w:val="hybridMultilevel"/>
    <w:tmpl w:val="9E0CB820"/>
    <w:lvl w:ilvl="0" w:tplc="31D2BE48">
      <w:start w:val="1"/>
      <w:numFmt w:val="upperLetter"/>
      <w:lvlText w:val="%1)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14F53884"/>
    <w:multiLevelType w:val="hybridMultilevel"/>
    <w:tmpl w:val="B5D42B14"/>
    <w:lvl w:ilvl="0" w:tplc="79E0E2B6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A23E86"/>
    <w:multiLevelType w:val="hybridMultilevel"/>
    <w:tmpl w:val="F314EBA4"/>
    <w:lvl w:ilvl="0" w:tplc="D74C22A4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D0260026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2" w:tplc="79E0E2B6">
      <w:start w:val="1"/>
      <w:numFmt w:val="bullet"/>
      <w:lvlText w:val=""/>
      <w:lvlPicBulletId w:val="1"/>
      <w:lvlJc w:val="left"/>
      <w:pPr>
        <w:ind w:left="1800" w:hanging="360"/>
      </w:pPr>
      <w:rPr>
        <w:rFonts w:ascii="Symbol" w:hAnsi="Symbol" w:hint="default"/>
        <w:color w:val="auto"/>
      </w:rPr>
    </w:lvl>
    <w:lvl w:ilvl="3" w:tplc="DBACEA7E">
      <w:start w:val="1"/>
      <w:numFmt w:val="bullet"/>
      <w:lvlText w:val=""/>
      <w:lvlPicBulletId w:val="1"/>
      <w:lvlJc w:val="left"/>
      <w:pPr>
        <w:ind w:left="2520" w:hanging="360"/>
      </w:pPr>
      <w:rPr>
        <w:rFonts w:ascii="Symbol" w:hAnsi="Symbol" w:hint="default"/>
        <w:color w:val="auto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505397F"/>
    <w:multiLevelType w:val="hybridMultilevel"/>
    <w:tmpl w:val="06C4D61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7920F81"/>
    <w:multiLevelType w:val="hybridMultilevel"/>
    <w:tmpl w:val="E77886F8"/>
    <w:lvl w:ilvl="0" w:tplc="0AB047A6">
      <w:start w:val="1"/>
      <w:numFmt w:val="lowerRoman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8500E85"/>
    <w:multiLevelType w:val="hybridMultilevel"/>
    <w:tmpl w:val="8164631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D2A3F78"/>
    <w:multiLevelType w:val="hybridMultilevel"/>
    <w:tmpl w:val="1C5C49A6"/>
    <w:lvl w:ilvl="0" w:tplc="79E0E2B6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D0260026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2" w:tplc="79E0E2B6">
      <w:start w:val="1"/>
      <w:numFmt w:val="bullet"/>
      <w:lvlText w:val=""/>
      <w:lvlPicBulletId w:val="1"/>
      <w:lvlJc w:val="left"/>
      <w:pPr>
        <w:ind w:left="1800" w:hanging="360"/>
      </w:pPr>
      <w:rPr>
        <w:rFonts w:ascii="Symbol" w:hAnsi="Symbol" w:hint="default"/>
        <w:color w:val="auto"/>
      </w:rPr>
    </w:lvl>
    <w:lvl w:ilvl="3" w:tplc="DBACEA7E">
      <w:start w:val="1"/>
      <w:numFmt w:val="bullet"/>
      <w:lvlText w:val=""/>
      <w:lvlPicBulletId w:val="1"/>
      <w:lvlJc w:val="left"/>
      <w:pPr>
        <w:ind w:left="2520" w:hanging="360"/>
      </w:pPr>
      <w:rPr>
        <w:rFonts w:ascii="Symbol" w:hAnsi="Symbol" w:hint="default"/>
        <w:color w:val="auto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F781593"/>
    <w:multiLevelType w:val="hybridMultilevel"/>
    <w:tmpl w:val="A086CE20"/>
    <w:lvl w:ilvl="0" w:tplc="79E0E2B6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3183410"/>
    <w:multiLevelType w:val="hybridMultilevel"/>
    <w:tmpl w:val="6A941D70"/>
    <w:lvl w:ilvl="0" w:tplc="BB6242C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A352172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522F10C0"/>
    <w:multiLevelType w:val="hybridMultilevel"/>
    <w:tmpl w:val="9B5ED8A8"/>
    <w:lvl w:ilvl="0" w:tplc="D74C22A4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D0260026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2" w:tplc="79E0E2B6">
      <w:start w:val="1"/>
      <w:numFmt w:val="bullet"/>
      <w:lvlText w:val=""/>
      <w:lvlPicBulletId w:val="1"/>
      <w:lvlJc w:val="left"/>
      <w:pPr>
        <w:ind w:left="1800" w:hanging="360"/>
      </w:pPr>
      <w:rPr>
        <w:rFonts w:ascii="Symbol" w:hAnsi="Symbol" w:hint="default"/>
        <w:color w:val="auto"/>
      </w:rPr>
    </w:lvl>
    <w:lvl w:ilvl="3" w:tplc="DBACEA7E">
      <w:start w:val="1"/>
      <w:numFmt w:val="bullet"/>
      <w:lvlText w:val=""/>
      <w:lvlPicBulletId w:val="1"/>
      <w:lvlJc w:val="left"/>
      <w:pPr>
        <w:ind w:left="2520" w:hanging="360"/>
      </w:pPr>
      <w:rPr>
        <w:rFonts w:ascii="Symbol" w:hAnsi="Symbol" w:hint="default"/>
        <w:color w:val="auto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5A053F34"/>
    <w:multiLevelType w:val="hybridMultilevel"/>
    <w:tmpl w:val="E10068A8"/>
    <w:lvl w:ilvl="0" w:tplc="D74C22A4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BCC6263"/>
    <w:multiLevelType w:val="hybridMultilevel"/>
    <w:tmpl w:val="8648DE02"/>
    <w:lvl w:ilvl="0" w:tplc="D74C22A4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2D254D4"/>
    <w:multiLevelType w:val="hybridMultilevel"/>
    <w:tmpl w:val="74B6DC3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6C24C19"/>
    <w:multiLevelType w:val="hybridMultilevel"/>
    <w:tmpl w:val="712ADB10"/>
    <w:lvl w:ilvl="0" w:tplc="0407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78CB6323"/>
    <w:multiLevelType w:val="hybridMultilevel"/>
    <w:tmpl w:val="F306BD3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C871B76"/>
    <w:multiLevelType w:val="hybridMultilevel"/>
    <w:tmpl w:val="8882884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EEC082A"/>
    <w:multiLevelType w:val="hybridMultilevel"/>
    <w:tmpl w:val="D07CCE2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17664748">
    <w:abstractNumId w:val="5"/>
  </w:num>
  <w:num w:numId="2" w16cid:durableId="2064139829">
    <w:abstractNumId w:val="6"/>
  </w:num>
  <w:num w:numId="3" w16cid:durableId="9265039">
    <w:abstractNumId w:val="15"/>
  </w:num>
  <w:num w:numId="4" w16cid:durableId="1774519991">
    <w:abstractNumId w:val="19"/>
  </w:num>
  <w:num w:numId="5" w16cid:durableId="966546775">
    <w:abstractNumId w:val="14"/>
  </w:num>
  <w:num w:numId="6" w16cid:durableId="276985375">
    <w:abstractNumId w:val="7"/>
  </w:num>
  <w:num w:numId="7" w16cid:durableId="1967854540">
    <w:abstractNumId w:val="18"/>
  </w:num>
  <w:num w:numId="8" w16cid:durableId="1128357614">
    <w:abstractNumId w:val="3"/>
  </w:num>
  <w:num w:numId="9" w16cid:durableId="282660063">
    <w:abstractNumId w:val="12"/>
  </w:num>
  <w:num w:numId="10" w16cid:durableId="1006709425">
    <w:abstractNumId w:val="11"/>
  </w:num>
  <w:num w:numId="11" w16cid:durableId="477042162">
    <w:abstractNumId w:val="2"/>
  </w:num>
  <w:num w:numId="12" w16cid:durableId="194778548">
    <w:abstractNumId w:val="1"/>
  </w:num>
  <w:num w:numId="13" w16cid:durableId="1016493932">
    <w:abstractNumId w:val="13"/>
  </w:num>
  <w:num w:numId="14" w16cid:durableId="213935377">
    <w:abstractNumId w:val="9"/>
  </w:num>
  <w:num w:numId="15" w16cid:durableId="668674267">
    <w:abstractNumId w:val="4"/>
  </w:num>
  <w:num w:numId="16" w16cid:durableId="875312877">
    <w:abstractNumId w:val="10"/>
  </w:num>
  <w:num w:numId="17" w16cid:durableId="1139108951">
    <w:abstractNumId w:val="20"/>
  </w:num>
  <w:num w:numId="18" w16cid:durableId="1326666636">
    <w:abstractNumId w:val="8"/>
  </w:num>
  <w:num w:numId="19" w16cid:durableId="1994947796">
    <w:abstractNumId w:val="16"/>
  </w:num>
  <w:num w:numId="20" w16cid:durableId="750472820">
    <w:abstractNumId w:val="17"/>
  </w:num>
  <w:num w:numId="21" w16cid:durableId="1206794634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5:person w15:author="Gerhards, Svend">
    <w15:presenceInfo w15:providerId="AD" w15:userId="S-1-5-21-2970609099-2225018792-1399579699-2768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embedTrueTypeFonts/>
  <w:proofState w:spelling="clean" w:grammar="clean"/>
  <w:revisionView w:markup="0"/>
  <w:trackRevisions/>
  <w:defaultTabStop w:val="708"/>
  <w:hyphenationZone w:val="425"/>
  <w:characterSpacingControl w:val="doNotCompress"/>
  <w:hdrShapeDefaults>
    <o:shapedefaults v:ext="edit" spidmax="2049">
      <o:colormru v:ext="edit" colors="#806be4"/>
    </o:shapedefaults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APWAFNeedToUniquify" w:val="true"/>
    <w:docVar w:name="APWAFVersion" w:val="5.0"/>
  </w:docVars>
  <w:rsids>
    <w:rsidRoot w:val="002E70FC"/>
    <w:rsid w:val="0000263E"/>
    <w:rsid w:val="00005128"/>
    <w:rsid w:val="00006199"/>
    <w:rsid w:val="00011A1E"/>
    <w:rsid w:val="00014B02"/>
    <w:rsid w:val="00015D9F"/>
    <w:rsid w:val="00016545"/>
    <w:rsid w:val="00016E7A"/>
    <w:rsid w:val="00021696"/>
    <w:rsid w:val="0003022E"/>
    <w:rsid w:val="000307D7"/>
    <w:rsid w:val="00035B49"/>
    <w:rsid w:val="0003699C"/>
    <w:rsid w:val="00045723"/>
    <w:rsid w:val="0004737A"/>
    <w:rsid w:val="00050A4F"/>
    <w:rsid w:val="000609F0"/>
    <w:rsid w:val="000658A8"/>
    <w:rsid w:val="00066898"/>
    <w:rsid w:val="00077C61"/>
    <w:rsid w:val="00080F81"/>
    <w:rsid w:val="000849B9"/>
    <w:rsid w:val="000852F2"/>
    <w:rsid w:val="00085BB3"/>
    <w:rsid w:val="00087194"/>
    <w:rsid w:val="00087BAF"/>
    <w:rsid w:val="00090524"/>
    <w:rsid w:val="000916F7"/>
    <w:rsid w:val="00092BB7"/>
    <w:rsid w:val="0009534D"/>
    <w:rsid w:val="000A128C"/>
    <w:rsid w:val="000A7946"/>
    <w:rsid w:val="000B461C"/>
    <w:rsid w:val="000C0EBA"/>
    <w:rsid w:val="000C5F8E"/>
    <w:rsid w:val="000D0FF1"/>
    <w:rsid w:val="000E3D03"/>
    <w:rsid w:val="000F3DF3"/>
    <w:rsid w:val="0010358C"/>
    <w:rsid w:val="00110CA0"/>
    <w:rsid w:val="00113086"/>
    <w:rsid w:val="00123CB9"/>
    <w:rsid w:val="00124B71"/>
    <w:rsid w:val="00133435"/>
    <w:rsid w:val="00135E34"/>
    <w:rsid w:val="00151DD8"/>
    <w:rsid w:val="00185395"/>
    <w:rsid w:val="001913FD"/>
    <w:rsid w:val="00192032"/>
    <w:rsid w:val="0019287D"/>
    <w:rsid w:val="00196409"/>
    <w:rsid w:val="00196791"/>
    <w:rsid w:val="001C27AD"/>
    <w:rsid w:val="001C7018"/>
    <w:rsid w:val="001D0ECC"/>
    <w:rsid w:val="001D6895"/>
    <w:rsid w:val="001E7A70"/>
    <w:rsid w:val="001F1AAE"/>
    <w:rsid w:val="001F7F10"/>
    <w:rsid w:val="002127D7"/>
    <w:rsid w:val="00216B32"/>
    <w:rsid w:val="00226816"/>
    <w:rsid w:val="00233B75"/>
    <w:rsid w:val="002370C6"/>
    <w:rsid w:val="00252BDE"/>
    <w:rsid w:val="00252DAF"/>
    <w:rsid w:val="0026131F"/>
    <w:rsid w:val="0026500B"/>
    <w:rsid w:val="00265B34"/>
    <w:rsid w:val="002663E0"/>
    <w:rsid w:val="00277D7B"/>
    <w:rsid w:val="0028575D"/>
    <w:rsid w:val="00291586"/>
    <w:rsid w:val="0029232A"/>
    <w:rsid w:val="002A32BB"/>
    <w:rsid w:val="002C0C0A"/>
    <w:rsid w:val="002C3DF7"/>
    <w:rsid w:val="002C4209"/>
    <w:rsid w:val="002C65A0"/>
    <w:rsid w:val="002D5D39"/>
    <w:rsid w:val="002E70FC"/>
    <w:rsid w:val="003012BC"/>
    <w:rsid w:val="00316A3E"/>
    <w:rsid w:val="003328E0"/>
    <w:rsid w:val="00334438"/>
    <w:rsid w:val="003405E8"/>
    <w:rsid w:val="00344407"/>
    <w:rsid w:val="0034475A"/>
    <w:rsid w:val="0035397E"/>
    <w:rsid w:val="00366769"/>
    <w:rsid w:val="0037436A"/>
    <w:rsid w:val="00381C00"/>
    <w:rsid w:val="00383C13"/>
    <w:rsid w:val="003841D2"/>
    <w:rsid w:val="00393783"/>
    <w:rsid w:val="00395582"/>
    <w:rsid w:val="003973DA"/>
    <w:rsid w:val="003B50BB"/>
    <w:rsid w:val="003C16C2"/>
    <w:rsid w:val="003C5B49"/>
    <w:rsid w:val="003D0D25"/>
    <w:rsid w:val="003D0F21"/>
    <w:rsid w:val="003E3204"/>
    <w:rsid w:val="003F570C"/>
    <w:rsid w:val="0040784E"/>
    <w:rsid w:val="00420C1C"/>
    <w:rsid w:val="0043684B"/>
    <w:rsid w:val="00447C88"/>
    <w:rsid w:val="00447DC5"/>
    <w:rsid w:val="004538B8"/>
    <w:rsid w:val="00456B65"/>
    <w:rsid w:val="00461F41"/>
    <w:rsid w:val="00466905"/>
    <w:rsid w:val="00471895"/>
    <w:rsid w:val="00475079"/>
    <w:rsid w:val="004819FA"/>
    <w:rsid w:val="00490CA4"/>
    <w:rsid w:val="004A428F"/>
    <w:rsid w:val="004B4769"/>
    <w:rsid w:val="004B6674"/>
    <w:rsid w:val="004B6903"/>
    <w:rsid w:val="004C2B70"/>
    <w:rsid w:val="004C688A"/>
    <w:rsid w:val="004D16D5"/>
    <w:rsid w:val="004D6535"/>
    <w:rsid w:val="00500D79"/>
    <w:rsid w:val="005055F5"/>
    <w:rsid w:val="00507DB2"/>
    <w:rsid w:val="00532F22"/>
    <w:rsid w:val="00534514"/>
    <w:rsid w:val="005457DD"/>
    <w:rsid w:val="00572562"/>
    <w:rsid w:val="005818C8"/>
    <w:rsid w:val="00591607"/>
    <w:rsid w:val="00592EE3"/>
    <w:rsid w:val="005A0058"/>
    <w:rsid w:val="005A2BE7"/>
    <w:rsid w:val="005A6736"/>
    <w:rsid w:val="005B5236"/>
    <w:rsid w:val="005C08AA"/>
    <w:rsid w:val="005C210C"/>
    <w:rsid w:val="005C5410"/>
    <w:rsid w:val="005E2B50"/>
    <w:rsid w:val="005E61B4"/>
    <w:rsid w:val="00621EE1"/>
    <w:rsid w:val="00626C9C"/>
    <w:rsid w:val="0063017D"/>
    <w:rsid w:val="00631951"/>
    <w:rsid w:val="00632135"/>
    <w:rsid w:val="0063592D"/>
    <w:rsid w:val="00650433"/>
    <w:rsid w:val="00651886"/>
    <w:rsid w:val="00651D91"/>
    <w:rsid w:val="00656E53"/>
    <w:rsid w:val="0065775A"/>
    <w:rsid w:val="0065784B"/>
    <w:rsid w:val="00687F0D"/>
    <w:rsid w:val="0069329B"/>
    <w:rsid w:val="00694010"/>
    <w:rsid w:val="006954CA"/>
    <w:rsid w:val="006A0793"/>
    <w:rsid w:val="006C091C"/>
    <w:rsid w:val="006C2A33"/>
    <w:rsid w:val="006C3E4C"/>
    <w:rsid w:val="006C5EE2"/>
    <w:rsid w:val="006D163F"/>
    <w:rsid w:val="006E0DEB"/>
    <w:rsid w:val="006F11E8"/>
    <w:rsid w:val="006F1D5D"/>
    <w:rsid w:val="006F54CB"/>
    <w:rsid w:val="007063F4"/>
    <w:rsid w:val="0073537F"/>
    <w:rsid w:val="007357DE"/>
    <w:rsid w:val="00736C70"/>
    <w:rsid w:val="007372FA"/>
    <w:rsid w:val="00746268"/>
    <w:rsid w:val="00750A5D"/>
    <w:rsid w:val="00753112"/>
    <w:rsid w:val="00753C1C"/>
    <w:rsid w:val="00770E36"/>
    <w:rsid w:val="007822BB"/>
    <w:rsid w:val="00783C68"/>
    <w:rsid w:val="0078490A"/>
    <w:rsid w:val="007913A0"/>
    <w:rsid w:val="007C263C"/>
    <w:rsid w:val="007C26BC"/>
    <w:rsid w:val="007D1364"/>
    <w:rsid w:val="007D2A93"/>
    <w:rsid w:val="007D4AB3"/>
    <w:rsid w:val="007E035C"/>
    <w:rsid w:val="007E0474"/>
    <w:rsid w:val="007E0ACA"/>
    <w:rsid w:val="007E47D4"/>
    <w:rsid w:val="00803EE8"/>
    <w:rsid w:val="00810B5C"/>
    <w:rsid w:val="00822C6B"/>
    <w:rsid w:val="00823F62"/>
    <w:rsid w:val="00830616"/>
    <w:rsid w:val="008345B7"/>
    <w:rsid w:val="00851638"/>
    <w:rsid w:val="00852511"/>
    <w:rsid w:val="00874E3E"/>
    <w:rsid w:val="00875EDB"/>
    <w:rsid w:val="00880689"/>
    <w:rsid w:val="0089032B"/>
    <w:rsid w:val="00895A4B"/>
    <w:rsid w:val="008A06B6"/>
    <w:rsid w:val="008A2685"/>
    <w:rsid w:val="008A6AA1"/>
    <w:rsid w:val="008B3505"/>
    <w:rsid w:val="008C3106"/>
    <w:rsid w:val="008C5730"/>
    <w:rsid w:val="008D13A0"/>
    <w:rsid w:val="008D19A9"/>
    <w:rsid w:val="008D32E3"/>
    <w:rsid w:val="008D7A68"/>
    <w:rsid w:val="008E0EE0"/>
    <w:rsid w:val="008E4BEE"/>
    <w:rsid w:val="008F59D5"/>
    <w:rsid w:val="009133CD"/>
    <w:rsid w:val="0092193A"/>
    <w:rsid w:val="009224D5"/>
    <w:rsid w:val="00927618"/>
    <w:rsid w:val="0093363F"/>
    <w:rsid w:val="009369D6"/>
    <w:rsid w:val="00960D2A"/>
    <w:rsid w:val="00970C26"/>
    <w:rsid w:val="0097651D"/>
    <w:rsid w:val="00983D90"/>
    <w:rsid w:val="0099430F"/>
    <w:rsid w:val="00995D4A"/>
    <w:rsid w:val="009A2432"/>
    <w:rsid w:val="009A27F6"/>
    <w:rsid w:val="009A4F6D"/>
    <w:rsid w:val="009B45ED"/>
    <w:rsid w:val="009C5F0F"/>
    <w:rsid w:val="009C62E7"/>
    <w:rsid w:val="009D2EF7"/>
    <w:rsid w:val="009F51A9"/>
    <w:rsid w:val="00A2430F"/>
    <w:rsid w:val="00A255BA"/>
    <w:rsid w:val="00A30616"/>
    <w:rsid w:val="00A3779F"/>
    <w:rsid w:val="00A41317"/>
    <w:rsid w:val="00A413D8"/>
    <w:rsid w:val="00A64163"/>
    <w:rsid w:val="00A65C78"/>
    <w:rsid w:val="00A74BB3"/>
    <w:rsid w:val="00A8219E"/>
    <w:rsid w:val="00A94468"/>
    <w:rsid w:val="00A97E61"/>
    <w:rsid w:val="00AB6B57"/>
    <w:rsid w:val="00AC0BF4"/>
    <w:rsid w:val="00AD1AED"/>
    <w:rsid w:val="00AE78D6"/>
    <w:rsid w:val="00AF0FFD"/>
    <w:rsid w:val="00AF46AF"/>
    <w:rsid w:val="00B01B34"/>
    <w:rsid w:val="00B04ABF"/>
    <w:rsid w:val="00B1629F"/>
    <w:rsid w:val="00B210BC"/>
    <w:rsid w:val="00B302B4"/>
    <w:rsid w:val="00B4681A"/>
    <w:rsid w:val="00B5343D"/>
    <w:rsid w:val="00B61371"/>
    <w:rsid w:val="00B6689F"/>
    <w:rsid w:val="00B84D86"/>
    <w:rsid w:val="00B915B6"/>
    <w:rsid w:val="00BA23D9"/>
    <w:rsid w:val="00BA3FA5"/>
    <w:rsid w:val="00BB1CFA"/>
    <w:rsid w:val="00BB7BCB"/>
    <w:rsid w:val="00BD4042"/>
    <w:rsid w:val="00BE7D66"/>
    <w:rsid w:val="00C0189C"/>
    <w:rsid w:val="00C03D31"/>
    <w:rsid w:val="00C04273"/>
    <w:rsid w:val="00C22CA0"/>
    <w:rsid w:val="00C24716"/>
    <w:rsid w:val="00C30238"/>
    <w:rsid w:val="00C32515"/>
    <w:rsid w:val="00C4722A"/>
    <w:rsid w:val="00C676D8"/>
    <w:rsid w:val="00C750BC"/>
    <w:rsid w:val="00C77505"/>
    <w:rsid w:val="00C77B4F"/>
    <w:rsid w:val="00CA595E"/>
    <w:rsid w:val="00CC4A71"/>
    <w:rsid w:val="00CD41EB"/>
    <w:rsid w:val="00CD7B75"/>
    <w:rsid w:val="00CF29CC"/>
    <w:rsid w:val="00D06709"/>
    <w:rsid w:val="00D06800"/>
    <w:rsid w:val="00D06D8B"/>
    <w:rsid w:val="00D30535"/>
    <w:rsid w:val="00D55031"/>
    <w:rsid w:val="00D620C6"/>
    <w:rsid w:val="00D7148C"/>
    <w:rsid w:val="00D72633"/>
    <w:rsid w:val="00D76406"/>
    <w:rsid w:val="00D916A7"/>
    <w:rsid w:val="00D94020"/>
    <w:rsid w:val="00D9404B"/>
    <w:rsid w:val="00D9688B"/>
    <w:rsid w:val="00DA2F85"/>
    <w:rsid w:val="00DA3CF4"/>
    <w:rsid w:val="00DB29BB"/>
    <w:rsid w:val="00DB7CE4"/>
    <w:rsid w:val="00DC4F24"/>
    <w:rsid w:val="00DD3C44"/>
    <w:rsid w:val="00DE21FE"/>
    <w:rsid w:val="00DE29BE"/>
    <w:rsid w:val="00DE7F6A"/>
    <w:rsid w:val="00DF306F"/>
    <w:rsid w:val="00E05994"/>
    <w:rsid w:val="00E06A59"/>
    <w:rsid w:val="00E072E6"/>
    <w:rsid w:val="00E15E20"/>
    <w:rsid w:val="00E22C03"/>
    <w:rsid w:val="00E303A3"/>
    <w:rsid w:val="00E35FA1"/>
    <w:rsid w:val="00E43678"/>
    <w:rsid w:val="00E530BC"/>
    <w:rsid w:val="00E55AA7"/>
    <w:rsid w:val="00E738F4"/>
    <w:rsid w:val="00E75C53"/>
    <w:rsid w:val="00E85D18"/>
    <w:rsid w:val="00E87285"/>
    <w:rsid w:val="00E9274E"/>
    <w:rsid w:val="00EA23FA"/>
    <w:rsid w:val="00EA4B8A"/>
    <w:rsid w:val="00EC2BCA"/>
    <w:rsid w:val="00ED0760"/>
    <w:rsid w:val="00EE0E15"/>
    <w:rsid w:val="00EE22E3"/>
    <w:rsid w:val="00EF4A17"/>
    <w:rsid w:val="00EF6DB4"/>
    <w:rsid w:val="00F0488B"/>
    <w:rsid w:val="00F1145C"/>
    <w:rsid w:val="00F25F45"/>
    <w:rsid w:val="00F51148"/>
    <w:rsid w:val="00F568D6"/>
    <w:rsid w:val="00F67BDD"/>
    <w:rsid w:val="00F75FFF"/>
    <w:rsid w:val="00F77D37"/>
    <w:rsid w:val="00F8097C"/>
    <w:rsid w:val="00F863D9"/>
    <w:rsid w:val="00F948C6"/>
    <w:rsid w:val="00F964E4"/>
    <w:rsid w:val="00F97AFE"/>
    <w:rsid w:val="00FB1C0D"/>
    <w:rsid w:val="00FB75BF"/>
    <w:rsid w:val="00FC4A10"/>
    <w:rsid w:val="00FD7F58"/>
    <w:rsid w:val="00FE044A"/>
    <w:rsid w:val="00FE3959"/>
    <w:rsid w:val="00FF39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o:colormru v:ext="edit" colors="#806be4"/>
    </o:shapedefaults>
    <o:shapelayout v:ext="edit">
      <o:idmap v:ext="edit" data="1"/>
    </o:shapelayout>
  </w:shapeDefaults>
  <w:decimalSymbol w:val="."/>
  <w:listSeparator w:val=","/>
  <w14:docId w14:val="77222CDE"/>
  <w14:defaultImageDpi w14:val="32767"/>
  <w15:chartTrackingRefBased/>
  <w15:docId w15:val="{30A7DD7B-FC3A-479A-A16D-7606660774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2193A"/>
    <w:pPr>
      <w:spacing w:before="120" w:after="120" w:line="240" w:lineRule="auto"/>
      <w:jc w:val="both"/>
    </w:pPr>
    <w:rPr>
      <w:rFonts w:ascii="Flama Semicondensed Light" w:eastAsia="Times New Roman" w:hAnsi="Flama Semicondensed Light" w:cs="Times New Roman"/>
      <w:sz w:val="24"/>
      <w:szCs w:val="24"/>
      <w:lang w:eastAsia="de-DE"/>
    </w:rPr>
  </w:style>
  <w:style w:type="paragraph" w:styleId="Heading1">
    <w:name w:val="heading 1"/>
    <w:basedOn w:val="Normal"/>
    <w:next w:val="Normal"/>
    <w:link w:val="Heading1Char"/>
    <w:uiPriority w:val="9"/>
    <w:qFormat/>
    <w:rsid w:val="0028575D"/>
    <w:pPr>
      <w:keepNext/>
      <w:keepLines/>
      <w:spacing w:before="240"/>
      <w:jc w:val="left"/>
      <w:outlineLvl w:val="0"/>
    </w:pPr>
    <w:rPr>
      <w:rFonts w:eastAsiaTheme="majorEastAsia" w:cstheme="majorBidi"/>
      <w:caps/>
      <w:color w:val="2784FC" w:themeColor="accent1"/>
      <w:spacing w:val="20"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8575D"/>
    <w:pPr>
      <w:keepNext/>
      <w:keepLines/>
      <w:spacing w:before="40" w:after="0"/>
      <w:jc w:val="left"/>
      <w:outlineLvl w:val="1"/>
    </w:pPr>
    <w:rPr>
      <w:rFonts w:eastAsiaTheme="majorEastAsia" w:cstheme="majorBidi"/>
      <w:caps/>
      <w:color w:val="2784FC" w:themeColor="accent1"/>
      <w:spacing w:val="20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8575D"/>
    <w:pPr>
      <w:keepNext/>
      <w:keepLines/>
      <w:spacing w:before="40" w:after="0"/>
      <w:jc w:val="left"/>
      <w:outlineLvl w:val="2"/>
    </w:pPr>
    <w:rPr>
      <w:rFonts w:eastAsiaTheme="majorEastAsia" w:cstheme="majorBidi"/>
      <w:color w:val="000000" w:themeColor="text1"/>
      <w:sz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65B34"/>
    <w:pPr>
      <w:keepNext/>
      <w:keepLines/>
      <w:spacing w:before="40" w:after="0"/>
      <w:jc w:val="left"/>
      <w:outlineLvl w:val="3"/>
    </w:pPr>
    <w:rPr>
      <w:rFonts w:eastAsiaTheme="majorEastAsia" w:cstheme="majorBidi"/>
      <w:i/>
      <w:iCs/>
      <w:color w:val="035FD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BA3FA5"/>
    <w:pPr>
      <w:spacing w:after="0"/>
      <w:contextualSpacing/>
      <w:jc w:val="center"/>
    </w:pPr>
    <w:rPr>
      <w:rFonts w:eastAsiaTheme="majorEastAsia" w:cstheme="majorBidi"/>
      <w:caps/>
      <w:color w:val="2784FC" w:themeColor="accent1"/>
      <w:spacing w:val="32"/>
      <w:kern w:val="28"/>
      <w:sz w:val="72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A3FA5"/>
    <w:rPr>
      <w:rFonts w:ascii="Flama Semicondensed Light" w:eastAsiaTheme="majorEastAsia" w:hAnsi="Flama Semicondensed Light" w:cstheme="majorBidi"/>
      <w:caps/>
      <w:color w:val="2784FC" w:themeColor="accent1"/>
      <w:spacing w:val="32"/>
      <w:kern w:val="28"/>
      <w:sz w:val="72"/>
      <w:szCs w:val="56"/>
      <w:lang w:eastAsia="de-DE"/>
    </w:rPr>
  </w:style>
  <w:style w:type="paragraph" w:styleId="Header">
    <w:name w:val="header"/>
    <w:basedOn w:val="Normal"/>
    <w:link w:val="HeaderChar"/>
    <w:uiPriority w:val="99"/>
    <w:unhideWhenUsed/>
    <w:rsid w:val="00592EE3"/>
    <w:pPr>
      <w:tabs>
        <w:tab w:val="center" w:pos="4536"/>
        <w:tab w:val="right" w:pos="9072"/>
      </w:tabs>
      <w:spacing w:after="0"/>
    </w:pPr>
    <w:rPr>
      <w:color w:val="000000" w:themeColor="text1"/>
    </w:rPr>
  </w:style>
  <w:style w:type="character" w:customStyle="1" w:styleId="HeaderChar">
    <w:name w:val="Header Char"/>
    <w:basedOn w:val="DefaultParagraphFont"/>
    <w:link w:val="Header"/>
    <w:uiPriority w:val="99"/>
    <w:rsid w:val="00592EE3"/>
    <w:rPr>
      <w:rFonts w:ascii="Flama Semicondensed Light" w:eastAsia="Times New Roman" w:hAnsi="Flama Semicondensed Light" w:cs="Times New Roman"/>
      <w:color w:val="000000" w:themeColor="text1"/>
      <w:sz w:val="24"/>
      <w:szCs w:val="24"/>
      <w:lang w:eastAsia="de-DE"/>
    </w:rPr>
  </w:style>
  <w:style w:type="paragraph" w:styleId="Footer">
    <w:name w:val="footer"/>
    <w:basedOn w:val="Normal"/>
    <w:link w:val="FooterChar"/>
    <w:uiPriority w:val="99"/>
    <w:unhideWhenUsed/>
    <w:rsid w:val="00135E34"/>
    <w:pPr>
      <w:tabs>
        <w:tab w:val="center" w:pos="4536"/>
        <w:tab w:val="right" w:pos="9072"/>
      </w:tabs>
      <w:spacing w:after="0"/>
    </w:pPr>
    <w:rPr>
      <w:sz w:val="20"/>
    </w:rPr>
  </w:style>
  <w:style w:type="character" w:customStyle="1" w:styleId="FooterChar">
    <w:name w:val="Footer Char"/>
    <w:basedOn w:val="DefaultParagraphFont"/>
    <w:link w:val="Footer"/>
    <w:uiPriority w:val="99"/>
    <w:rsid w:val="00135E34"/>
    <w:rPr>
      <w:rFonts w:ascii="Flama Semicondensed Light" w:eastAsia="Times New Roman" w:hAnsi="Flama Semicondensed Light" w:cs="Times New Roman"/>
      <w:sz w:val="20"/>
      <w:szCs w:val="24"/>
      <w:lang w:eastAsia="de-DE"/>
    </w:rPr>
  </w:style>
  <w:style w:type="character" w:customStyle="1" w:styleId="Heading1Char">
    <w:name w:val="Heading 1 Char"/>
    <w:basedOn w:val="DefaultParagraphFont"/>
    <w:link w:val="Heading1"/>
    <w:uiPriority w:val="9"/>
    <w:rsid w:val="0028575D"/>
    <w:rPr>
      <w:rFonts w:ascii="Flama Semicondensed Light" w:eastAsiaTheme="majorEastAsia" w:hAnsi="Flama Semicondensed Light" w:cstheme="majorBidi"/>
      <w:caps/>
      <w:color w:val="2784FC" w:themeColor="accent1"/>
      <w:spacing w:val="20"/>
      <w:sz w:val="40"/>
      <w:szCs w:val="32"/>
      <w:lang w:eastAsia="de-DE"/>
    </w:rPr>
  </w:style>
  <w:style w:type="character" w:customStyle="1" w:styleId="Heading2Char">
    <w:name w:val="Heading 2 Char"/>
    <w:basedOn w:val="DefaultParagraphFont"/>
    <w:link w:val="Heading2"/>
    <w:uiPriority w:val="9"/>
    <w:rsid w:val="0028575D"/>
    <w:rPr>
      <w:rFonts w:ascii="Flama Semicondensed Light" w:eastAsiaTheme="majorEastAsia" w:hAnsi="Flama Semicondensed Light" w:cstheme="majorBidi"/>
      <w:caps/>
      <w:color w:val="2784FC" w:themeColor="accent1"/>
      <w:spacing w:val="20"/>
      <w:sz w:val="32"/>
      <w:szCs w:val="26"/>
      <w:lang w:eastAsia="de-DE"/>
    </w:rPr>
  </w:style>
  <w:style w:type="character" w:customStyle="1" w:styleId="Heading3Char">
    <w:name w:val="Heading 3 Char"/>
    <w:basedOn w:val="DefaultParagraphFont"/>
    <w:link w:val="Heading3"/>
    <w:uiPriority w:val="9"/>
    <w:rsid w:val="0028575D"/>
    <w:rPr>
      <w:rFonts w:ascii="Flama Semicondensed Light" w:eastAsiaTheme="majorEastAsia" w:hAnsi="Flama Semicondensed Light" w:cstheme="majorBidi"/>
      <w:color w:val="000000" w:themeColor="text1"/>
      <w:sz w:val="28"/>
      <w:szCs w:val="24"/>
      <w:lang w:eastAsia="de-DE"/>
    </w:rPr>
  </w:style>
  <w:style w:type="paragraph" w:styleId="NoSpacing">
    <w:name w:val="No Spacing"/>
    <w:link w:val="NoSpacingChar"/>
    <w:uiPriority w:val="1"/>
    <w:qFormat/>
    <w:rsid w:val="003C16C2"/>
    <w:pPr>
      <w:spacing w:after="0" w:line="240" w:lineRule="auto"/>
    </w:pPr>
    <w:rPr>
      <w:rFonts w:ascii="Flama Semicondensed Light" w:eastAsiaTheme="minorEastAsia" w:hAnsi="Flama Semicondensed Light"/>
      <w:lang w:eastAsia="de-DE"/>
    </w:rPr>
  </w:style>
  <w:style w:type="character" w:customStyle="1" w:styleId="NoSpacingChar">
    <w:name w:val="No Spacing Char"/>
    <w:basedOn w:val="DefaultParagraphFont"/>
    <w:link w:val="NoSpacing"/>
    <w:uiPriority w:val="1"/>
    <w:rsid w:val="003C16C2"/>
    <w:rPr>
      <w:rFonts w:ascii="Flama Semicondensed Light" w:eastAsiaTheme="minorEastAsia" w:hAnsi="Flama Semicondensed Light"/>
      <w:lang w:eastAsia="de-DE"/>
    </w:rPr>
  </w:style>
  <w:style w:type="paragraph" w:styleId="Subtitle">
    <w:name w:val="Subtitle"/>
    <w:basedOn w:val="Normal"/>
    <w:next w:val="Normal"/>
    <w:link w:val="SubtitleChar"/>
    <w:uiPriority w:val="11"/>
    <w:qFormat/>
    <w:rsid w:val="0092193A"/>
    <w:pPr>
      <w:numPr>
        <w:ilvl w:val="1"/>
      </w:numPr>
      <w:spacing w:after="160"/>
      <w:jc w:val="center"/>
    </w:pPr>
    <w:rPr>
      <w:rFonts w:eastAsiaTheme="minorEastAsia" w:cstheme="minorBidi"/>
      <w:color w:val="000000" w:themeColor="text1"/>
      <w:spacing w:val="15"/>
      <w:sz w:val="3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92193A"/>
    <w:rPr>
      <w:rFonts w:ascii="Flama Semicondensed Light" w:eastAsiaTheme="minorEastAsia" w:hAnsi="Flama Semicondensed Light"/>
      <w:color w:val="000000" w:themeColor="text1"/>
      <w:spacing w:val="15"/>
      <w:sz w:val="32"/>
      <w:lang w:eastAsia="de-DE"/>
    </w:rPr>
  </w:style>
  <w:style w:type="paragraph" w:styleId="TOC1">
    <w:name w:val="toc 1"/>
    <w:basedOn w:val="Normal"/>
    <w:next w:val="Normal"/>
    <w:autoRedefine/>
    <w:uiPriority w:val="39"/>
    <w:unhideWhenUsed/>
    <w:rsid w:val="00475079"/>
    <w:pPr>
      <w:spacing w:after="100"/>
    </w:pPr>
    <w:rPr>
      <w:sz w:val="20"/>
    </w:rPr>
  </w:style>
  <w:style w:type="paragraph" w:styleId="TOC3">
    <w:name w:val="toc 3"/>
    <w:basedOn w:val="Normal"/>
    <w:next w:val="Normal"/>
    <w:autoRedefine/>
    <w:uiPriority w:val="39"/>
    <w:unhideWhenUsed/>
    <w:rsid w:val="00475079"/>
    <w:pPr>
      <w:spacing w:after="100"/>
      <w:ind w:left="480"/>
    </w:pPr>
    <w:rPr>
      <w:sz w:val="20"/>
    </w:rPr>
  </w:style>
  <w:style w:type="character" w:styleId="Hyperlink">
    <w:name w:val="Hyperlink"/>
    <w:basedOn w:val="DefaultParagraphFont"/>
    <w:uiPriority w:val="99"/>
    <w:unhideWhenUsed/>
    <w:rsid w:val="00265B34"/>
    <w:rPr>
      <w:rFonts w:ascii="Flama Semicondensed Light" w:hAnsi="Flama Semicondensed Light"/>
      <w:color w:val="A53688" w:themeColor="hyperlink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970C26"/>
    <w:pPr>
      <w:spacing w:line="259" w:lineRule="auto"/>
      <w:outlineLvl w:val="9"/>
    </w:pPr>
    <w:rPr>
      <w:sz w:val="36"/>
    </w:rPr>
  </w:style>
  <w:style w:type="character" w:styleId="PlaceholderText">
    <w:name w:val="Placeholder Text"/>
    <w:basedOn w:val="DefaultParagraphFont"/>
    <w:uiPriority w:val="99"/>
    <w:semiHidden/>
    <w:rsid w:val="00592EE3"/>
    <w:rPr>
      <w:color w:val="808080"/>
    </w:rPr>
  </w:style>
  <w:style w:type="paragraph" w:styleId="ListParagraph">
    <w:name w:val="List Paragraph"/>
    <w:basedOn w:val="Normal"/>
    <w:uiPriority w:val="34"/>
    <w:qFormat/>
    <w:rsid w:val="00983D90"/>
    <w:pPr>
      <w:ind w:left="720"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135E34"/>
    <w:pPr>
      <w:spacing w:before="0"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35E34"/>
    <w:rPr>
      <w:rFonts w:ascii="Flama Semicondensed Light" w:eastAsia="Times New Roman" w:hAnsi="Flama Semicondensed Light" w:cs="Times New Roman"/>
      <w:sz w:val="20"/>
      <w:szCs w:val="20"/>
      <w:lang w:eastAsia="de-DE"/>
    </w:rPr>
  </w:style>
  <w:style w:type="character" w:styleId="FootnoteReference">
    <w:name w:val="footnote reference"/>
    <w:basedOn w:val="DefaultParagraphFont"/>
    <w:uiPriority w:val="99"/>
    <w:semiHidden/>
    <w:unhideWhenUsed/>
    <w:rsid w:val="00135E34"/>
    <w:rPr>
      <w:vertAlign w:val="superscript"/>
    </w:rPr>
  </w:style>
  <w:style w:type="paragraph" w:styleId="TOC2">
    <w:name w:val="toc 2"/>
    <w:basedOn w:val="Normal"/>
    <w:next w:val="Normal"/>
    <w:autoRedefine/>
    <w:uiPriority w:val="39"/>
    <w:unhideWhenUsed/>
    <w:rsid w:val="00475079"/>
    <w:pPr>
      <w:spacing w:after="100"/>
      <w:ind w:left="240"/>
    </w:pPr>
    <w:rPr>
      <w:sz w:val="20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65B34"/>
    <w:rPr>
      <w:rFonts w:ascii="Flama Semicondensed Light" w:eastAsiaTheme="majorEastAsia" w:hAnsi="Flama Semicondensed Light" w:cstheme="majorBidi"/>
      <w:i/>
      <w:iCs/>
      <w:color w:val="035FD6" w:themeColor="accent1" w:themeShade="BF"/>
      <w:sz w:val="24"/>
      <w:szCs w:val="24"/>
      <w:lang w:eastAsia="de-DE"/>
    </w:rPr>
  </w:style>
  <w:style w:type="character" w:styleId="IntenseEmphasis">
    <w:name w:val="Intense Emphasis"/>
    <w:basedOn w:val="DefaultParagraphFont"/>
    <w:uiPriority w:val="21"/>
    <w:qFormat/>
    <w:rsid w:val="00265B34"/>
    <w:rPr>
      <w:rFonts w:ascii="Flama Semicondensed Light" w:hAnsi="Flama Semicondensed Light"/>
      <w:i/>
      <w:iCs/>
      <w:color w:val="2784FC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A3FA5"/>
    <w:pPr>
      <w:pBdr>
        <w:top w:val="single" w:sz="4" w:space="10" w:color="2784FC" w:themeColor="accent1"/>
        <w:bottom w:val="single" w:sz="4" w:space="10" w:color="2784FC" w:themeColor="accent1"/>
      </w:pBdr>
      <w:spacing w:before="360" w:after="360"/>
      <w:ind w:left="864" w:right="864"/>
      <w:jc w:val="center"/>
    </w:pPr>
    <w:rPr>
      <w:i/>
      <w:iCs/>
      <w:color w:val="2784FC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A3FA5"/>
    <w:rPr>
      <w:rFonts w:ascii="Flama Semicondensed Light" w:eastAsia="Times New Roman" w:hAnsi="Flama Semicondensed Light" w:cs="Times New Roman"/>
      <w:i/>
      <w:iCs/>
      <w:color w:val="2784FC" w:themeColor="accent1"/>
      <w:sz w:val="24"/>
      <w:szCs w:val="24"/>
      <w:lang w:eastAsia="de-DE"/>
    </w:rPr>
  </w:style>
  <w:style w:type="character" w:styleId="IntenseReference">
    <w:name w:val="Intense Reference"/>
    <w:basedOn w:val="DefaultParagraphFont"/>
    <w:uiPriority w:val="32"/>
    <w:qFormat/>
    <w:rsid w:val="00BA3FA5"/>
    <w:rPr>
      <w:b/>
      <w:bCs/>
      <w:smallCaps/>
      <w:color w:val="2784FC" w:themeColor="accent1"/>
      <w:spacing w:val="5"/>
    </w:rPr>
  </w:style>
  <w:style w:type="character" w:styleId="UnresolvedMention">
    <w:name w:val="Unresolved Mention"/>
    <w:basedOn w:val="DefaultParagraphFont"/>
    <w:uiPriority w:val="99"/>
    <w:semiHidden/>
    <w:unhideWhenUsed/>
    <w:rsid w:val="002127D7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DC4F24"/>
    <w:rPr>
      <w:color w:val="BFBFBF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B7CE4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7CE4"/>
    <w:rPr>
      <w:rFonts w:ascii="Segoe UI" w:eastAsia="Times New Roman" w:hAnsi="Segoe UI" w:cs="Segoe UI"/>
      <w:sz w:val="18"/>
      <w:szCs w:val="18"/>
      <w:lang w:eastAsia="de-DE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475079"/>
    <w:pPr>
      <w:spacing w:after="100"/>
      <w:ind w:left="720"/>
    </w:pPr>
    <w:rPr>
      <w:sz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475079"/>
    <w:pPr>
      <w:spacing w:after="100"/>
      <w:ind w:left="960"/>
    </w:pPr>
    <w:rPr>
      <w:sz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475079"/>
    <w:pPr>
      <w:spacing w:after="100"/>
      <w:ind w:left="1200"/>
    </w:pPr>
    <w:rPr>
      <w:sz w:val="20"/>
    </w:rPr>
  </w:style>
  <w:style w:type="character" w:styleId="SubtleEmphasis">
    <w:name w:val="Subtle Emphasis"/>
    <w:basedOn w:val="DefaultParagraphFont"/>
    <w:uiPriority w:val="19"/>
    <w:qFormat/>
    <w:rsid w:val="00265B34"/>
    <w:rPr>
      <w:rFonts w:ascii="Flama Semicondensed Light" w:hAnsi="Flama Semicondensed Light"/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sid w:val="00265B34"/>
    <w:rPr>
      <w:rFonts w:ascii="Flama Semicondensed Light" w:hAnsi="Flama Semicondensed Light"/>
      <w:i/>
      <w:iCs/>
    </w:rPr>
  </w:style>
  <w:style w:type="character" w:styleId="Strong">
    <w:name w:val="Strong"/>
    <w:basedOn w:val="DefaultParagraphFont"/>
    <w:uiPriority w:val="22"/>
    <w:qFormat/>
    <w:rsid w:val="00265B34"/>
    <w:rPr>
      <w:rFonts w:ascii="Flama Semicondensed Medium" w:hAnsi="Flama Semicondensed Medium"/>
      <w:b/>
      <w:bCs/>
    </w:rPr>
  </w:style>
  <w:style w:type="character" w:styleId="SubtleReference">
    <w:name w:val="Subtle Reference"/>
    <w:basedOn w:val="DefaultParagraphFont"/>
    <w:uiPriority w:val="31"/>
    <w:qFormat/>
    <w:rsid w:val="00265B34"/>
    <w:rPr>
      <w:rFonts w:ascii="Flama Semicondensed Light" w:hAnsi="Flama Semicondensed Light"/>
      <w:smallCaps/>
      <w:color w:val="5A5A5A" w:themeColor="text1" w:themeTint="A5"/>
    </w:rPr>
  </w:style>
  <w:style w:type="character" w:styleId="CommentReference">
    <w:name w:val="annotation reference"/>
    <w:basedOn w:val="DefaultParagraphFont"/>
    <w:uiPriority w:val="99"/>
    <w:semiHidden/>
    <w:unhideWhenUsed/>
    <w:rsid w:val="0011308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1308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13086"/>
    <w:rPr>
      <w:rFonts w:ascii="Flama Semicondensed Light" w:eastAsia="Times New Roman" w:hAnsi="Flama Semicondensed Light" w:cs="Times New Roman"/>
      <w:sz w:val="20"/>
      <w:szCs w:val="20"/>
      <w:lang w:eastAsia="de-D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1308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13086"/>
    <w:rPr>
      <w:rFonts w:ascii="Flama Semicondensed Light" w:eastAsia="Times New Roman" w:hAnsi="Flama Semicondensed Light" w:cs="Times New Roman"/>
      <w:b/>
      <w:bCs/>
      <w:sz w:val="20"/>
      <w:szCs w:val="20"/>
      <w:lang w:eastAsia="de-DE"/>
    </w:rPr>
  </w:style>
  <w:style w:type="paragraph" w:styleId="Revision">
    <w:name w:val="Revision"/>
    <w:hidden/>
    <w:uiPriority w:val="99"/>
    <w:semiHidden/>
    <w:rsid w:val="00822C6B"/>
    <w:pPr>
      <w:spacing w:after="0" w:line="240" w:lineRule="auto"/>
    </w:pPr>
    <w:rPr>
      <w:rFonts w:ascii="Flama Semicondensed Light" w:eastAsia="Times New Roman" w:hAnsi="Flama Semicondensed Light" w:cs="Times New Roman"/>
      <w:sz w:val="24"/>
      <w:szCs w:val="24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microsoft.com/office/2016/09/relationships/commentsIds" Target="commentsIds.xml"/><Relationship Id="rId18" Type="http://schemas.openxmlformats.org/officeDocument/2006/relationships/hyperlink" Target="mailto:info@solactive.com" TargetMode="External"/><Relationship Id="rId26" Type="http://schemas.openxmlformats.org/officeDocument/2006/relationships/fontTable" Target="fontTable.xml"/><Relationship Id="rId3" Type="http://schemas.openxmlformats.org/officeDocument/2006/relationships/numbering" Target="numbering.xml"/><Relationship Id="rId21" Type="http://schemas.openxmlformats.org/officeDocument/2006/relationships/header" Target="header2.xml"/><Relationship Id="rId7" Type="http://schemas.openxmlformats.org/officeDocument/2006/relationships/footnotes" Target="footnotes.xml"/><Relationship Id="rId12" Type="http://schemas.microsoft.com/office/2011/relationships/commentsExtended" Target="commentsExtended.xml"/><Relationship Id="rId17" Type="http://schemas.openxmlformats.org/officeDocument/2006/relationships/hyperlink" Target="http://www.solactive.com" TargetMode="External"/><Relationship Id="rId25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yperlink" Target="mailto:info@solactive.com" TargetMode="External"/><Relationship Id="rId20" Type="http://schemas.openxmlformats.org/officeDocument/2006/relationships/header" Target="header1.xm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omments" Target="comments.xml"/><Relationship Id="rId24" Type="http://schemas.openxmlformats.org/officeDocument/2006/relationships/header" Target="header3.xml"/><Relationship Id="rId5" Type="http://schemas.openxmlformats.org/officeDocument/2006/relationships/settings" Target="settings.xml"/><Relationship Id="rId15" Type="http://schemas.openxmlformats.org/officeDocument/2006/relationships/hyperlink" Target="mailto:marketconsultation@solactive.com" TargetMode="External"/><Relationship Id="rId23" Type="http://schemas.openxmlformats.org/officeDocument/2006/relationships/footer" Target="footer2.xml"/><Relationship Id="rId28" Type="http://schemas.openxmlformats.org/officeDocument/2006/relationships/glossaryDocument" Target="glossary/document.xml"/><Relationship Id="rId10" Type="http://schemas.openxmlformats.org/officeDocument/2006/relationships/image" Target="media/image6.svg"/><Relationship Id="rId19" Type="http://schemas.openxmlformats.org/officeDocument/2006/relationships/hyperlink" Target="http://www.solactive.com" TargetMode="External"/><Relationship Id="rId4" Type="http://schemas.openxmlformats.org/officeDocument/2006/relationships/styles" Target="styles.xml"/><Relationship Id="rId9" Type="http://schemas.openxmlformats.org/officeDocument/2006/relationships/image" Target="media/image5.png"/><Relationship Id="rId14" Type="http://schemas.microsoft.com/office/2018/08/relationships/commentsExtensible" Target="commentsExtensible.xml"/><Relationship Id="rId22" Type="http://schemas.openxmlformats.org/officeDocument/2006/relationships/footer" Target="footer1.xml"/><Relationship Id="rId27" Type="http://schemas.microsoft.com/office/2011/relationships/people" Target="peop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svg"/><Relationship Id="rId1" Type="http://schemas.openxmlformats.org/officeDocument/2006/relationships/image" Target="media/image7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9BC46DD8613D4A3B8F388BB14D36BA1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70C66D5-C86A-4E42-BFEB-9C815DE981D2}"/>
      </w:docPartPr>
      <w:docPartBody>
        <w:p w:rsidR="00D63F41" w:rsidRDefault="00911CFE" w:rsidP="00911CFE">
          <w:pPr>
            <w:pStyle w:val="9BC46DD8613D4A3B8F388BB14D36BA13"/>
          </w:pPr>
          <w:r>
            <w:rPr>
              <w:rFonts w:asciiTheme="majorHAnsi" w:eastAsiaTheme="majorEastAsia" w:hAnsiTheme="majorHAnsi" w:cstheme="majorBidi"/>
              <w:caps/>
              <w:color w:val="156082" w:themeColor="accent1"/>
              <w:sz w:val="80"/>
              <w:szCs w:val="80"/>
            </w:rPr>
            <w:t>[Dokumenttitel]</w:t>
          </w:r>
        </w:p>
      </w:docPartBody>
    </w:docPart>
    <w:docPart>
      <w:docPartPr>
        <w:name w:val="067FEA0234234E1E90C1A9F7FE42C2F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7016BD2-DA6E-4FC0-82D2-0E47590D77D5}"/>
      </w:docPartPr>
      <w:docPartBody>
        <w:p w:rsidR="00D63F41" w:rsidRDefault="00911CFE" w:rsidP="00911CFE">
          <w:pPr>
            <w:pStyle w:val="067FEA0234234E1E90C1A9F7FE42C2F3"/>
          </w:pPr>
          <w:r w:rsidRPr="00762E85">
            <w:rPr>
              <w:rStyle w:val="PlaceholderText"/>
            </w:rPr>
            <w:t>[Titel]</w:t>
          </w:r>
        </w:p>
      </w:docPartBody>
    </w:docPart>
    <w:docPart>
      <w:docPartPr>
        <w:name w:val="1357595803D946F98EBC5A710C9EC92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18325B9-70CB-49D5-83EA-EF1C1243C88B}"/>
      </w:docPartPr>
      <w:docPartBody>
        <w:p w:rsidR="0013714F" w:rsidRDefault="001964B4">
          <w:r w:rsidRPr="007D48DB">
            <w:rPr>
              <w:rStyle w:val="PlaceholderText"/>
            </w:rPr>
            <w:t>[Veröffentlichungsdatum]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lama Semicondensed Light">
    <w:panose1 w:val="02000000000000000000"/>
    <w:charset w:val="00"/>
    <w:family w:val="auto"/>
    <w:pitch w:val="variable"/>
    <w:sig w:usb0="A00000AF" w:usb1="4000207B" w:usb2="00000000" w:usb3="00000000" w:csb0="0000008B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lama Semicondensed Medium">
    <w:panose1 w:val="02000000000000000000"/>
    <w:charset w:val="00"/>
    <w:family w:val="auto"/>
    <w:pitch w:val="variable"/>
    <w:sig w:usb0="A00000AF" w:usb1="4000207B" w:usb2="00000000" w:usb3="00000000" w:csb0="0000008B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revisionView w:comments="0" w:formatting="0"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1CFE"/>
    <w:rsid w:val="0013714F"/>
    <w:rsid w:val="001964B4"/>
    <w:rsid w:val="001A3C98"/>
    <w:rsid w:val="002C59F1"/>
    <w:rsid w:val="003973DA"/>
    <w:rsid w:val="00523072"/>
    <w:rsid w:val="005325BE"/>
    <w:rsid w:val="00872728"/>
    <w:rsid w:val="00911CFE"/>
    <w:rsid w:val="009A3E4C"/>
    <w:rsid w:val="009E61CE"/>
    <w:rsid w:val="00A64514"/>
    <w:rsid w:val="00A943D4"/>
    <w:rsid w:val="00AA199C"/>
    <w:rsid w:val="00CC46C6"/>
    <w:rsid w:val="00D06B66"/>
    <w:rsid w:val="00D63F41"/>
    <w:rsid w:val="00E15E20"/>
    <w:rsid w:val="00E77118"/>
    <w:rsid w:val="00EC454D"/>
    <w:rsid w:val="00F70D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9BC46DD8613D4A3B8F388BB14D36BA13">
    <w:name w:val="9BC46DD8613D4A3B8F388BB14D36BA13"/>
    <w:rsid w:val="00911CFE"/>
  </w:style>
  <w:style w:type="character" w:styleId="PlaceholderText">
    <w:name w:val="Placeholder Text"/>
    <w:basedOn w:val="DefaultParagraphFont"/>
    <w:uiPriority w:val="99"/>
    <w:semiHidden/>
    <w:rsid w:val="00E77118"/>
    <w:rPr>
      <w:color w:val="808080"/>
    </w:rPr>
  </w:style>
  <w:style w:type="paragraph" w:customStyle="1" w:styleId="067FEA0234234E1E90C1A9F7FE42C2F3">
    <w:name w:val="067FEA0234234E1E90C1A9F7FE42C2F3"/>
    <w:rsid w:val="00911CF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Solactive Colors">
      <a:dk1>
        <a:sysClr val="windowText" lastClr="000000"/>
      </a:dk1>
      <a:lt1>
        <a:sysClr val="window" lastClr="FFFFFF"/>
      </a:lt1>
      <a:dk2>
        <a:srgbClr val="2D6CDB"/>
      </a:dk2>
      <a:lt2>
        <a:srgbClr val="EEECE1"/>
      </a:lt2>
      <a:accent1>
        <a:srgbClr val="2784FC"/>
      </a:accent1>
      <a:accent2>
        <a:srgbClr val="A53688"/>
      </a:accent2>
      <a:accent3>
        <a:srgbClr val="B9C73F"/>
      </a:accent3>
      <a:accent4>
        <a:srgbClr val="604AE2"/>
      </a:accent4>
      <a:accent5>
        <a:srgbClr val="1F86AA"/>
      </a:accent5>
      <a:accent6>
        <a:srgbClr val="FCB627"/>
      </a:accent6>
      <a:hlink>
        <a:srgbClr val="A53688"/>
      </a:hlink>
      <a:folHlink>
        <a:srgbClr val="BFBFBF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2024-11-15T00:00:00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2A507DF0-5BC3-46E7-B3DA-9EECC8D083FD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c8b7b73d-1070-4334-8a43-60b2afae25d8}" enabled="1" method="Standard" siteId="{e612f95c-dec3-4a4f-aec1-33441de6022d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142</TotalTime>
  <Pages>6</Pages>
  <Words>693</Words>
  <Characters>3953</Characters>
  <Application>Microsoft Office Word</Application>
  <DocSecurity>0</DocSecurity>
  <Lines>32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Market Consultation Solactive J.P. Morgan Asset Management China Carbon Transition Index</vt:lpstr>
      <vt:lpstr>Index Calculation Guideline</vt:lpstr>
    </vt:vector>
  </TitlesOfParts>
  <Company/>
  <LinksUpToDate>false</LinksUpToDate>
  <CharactersWithSpaces>4637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Market Consultation Solactive J.P. Morgan Asset Management China Carbon Transition Index</dc:title>
  <dc:subject>Calculation Documents &amp; Methodologies</dc:subject>
  <dc:creator>Solactive AG</dc:creator>
  <cp:keywords/>
  <dc:description/>
  <cp:lastModifiedBy>Hasija, Tarun</cp:lastModifiedBy>
  <cp:revision>20</cp:revision>
  <cp:lastPrinted>2024-11-14T22:58:00Z</cp:lastPrinted>
  <dcterms:created xsi:type="dcterms:W3CDTF">2021-11-16T06:38:00Z</dcterms:created>
  <dcterms:modified xsi:type="dcterms:W3CDTF">2024-11-14T22:59:00Z</dcterms:modified>
  <cp:contentStatus>Version 1.1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8b7b73d-1070-4334-8a43-60b2afae25d8_Enabled">
    <vt:lpwstr>true</vt:lpwstr>
  </property>
  <property fmtid="{D5CDD505-2E9C-101B-9397-08002B2CF9AE}" pid="3" name="MSIP_Label_c8b7b73d-1070-4334-8a43-60b2afae25d8_SetDate">
    <vt:lpwstr>2020-05-13T21:49:48Z</vt:lpwstr>
  </property>
  <property fmtid="{D5CDD505-2E9C-101B-9397-08002B2CF9AE}" pid="4" name="MSIP_Label_c8b7b73d-1070-4334-8a43-60b2afae25d8_Method">
    <vt:lpwstr>Standard</vt:lpwstr>
  </property>
  <property fmtid="{D5CDD505-2E9C-101B-9397-08002B2CF9AE}" pid="5" name="MSIP_Label_c8b7b73d-1070-4334-8a43-60b2afae25d8_Name">
    <vt:lpwstr>Internal</vt:lpwstr>
  </property>
  <property fmtid="{D5CDD505-2E9C-101B-9397-08002B2CF9AE}" pid="6" name="MSIP_Label_c8b7b73d-1070-4334-8a43-60b2afae25d8_SiteId">
    <vt:lpwstr>e612f95c-dec3-4a4f-aec1-33441de6022d</vt:lpwstr>
  </property>
  <property fmtid="{D5CDD505-2E9C-101B-9397-08002B2CF9AE}" pid="7" name="MSIP_Label_c8b7b73d-1070-4334-8a43-60b2afae25d8_ActionId">
    <vt:lpwstr>c876b4e0-2b86-461b-96ee-00000c984b84</vt:lpwstr>
  </property>
  <property fmtid="{D5CDD505-2E9C-101B-9397-08002B2CF9AE}" pid="8" name="MSIP_Label_c8b7b73d-1070-4334-8a43-60b2afae25d8_ContentBits">
    <vt:lpwstr>0</vt:lpwstr>
  </property>
</Properties>
</file>