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657CF" w14:textId="7FD96DF5" w:rsidR="000512FC" w:rsidRDefault="00E84F12" w:rsidP="00517FF4">
      <w:pPr>
        <w:jc w:val="center"/>
        <w:rPr>
          <w:rFonts w:eastAsiaTheme="majorEastAsia" w:hAnsi="Aptos" w:cstheme="majorBidi"/>
          <w:b/>
          <w:bCs/>
          <w:i/>
          <w:iCs/>
          <w:color w:val="000000" w:themeColor="text1"/>
          <w:kern w:val="24"/>
          <w:sz w:val="32"/>
          <w:szCs w:val="32"/>
        </w:rPr>
      </w:pPr>
      <w:r w:rsidRPr="00E84F12">
        <w:rPr>
          <w:rFonts w:eastAsiaTheme="majorEastAsia" w:hAnsi="Aptos" w:cstheme="majorBidi"/>
          <w:b/>
          <w:bCs/>
          <w:i/>
          <w:iCs/>
          <w:color w:val="000000" w:themeColor="text1"/>
          <w:kern w:val="24"/>
          <w:sz w:val="32"/>
          <w:szCs w:val="32"/>
        </w:rPr>
        <w:t xml:space="preserve">Market Consultation </w:t>
      </w:r>
      <w:r w:rsidRPr="00E84F12">
        <w:rPr>
          <w:rFonts w:eastAsiaTheme="majorEastAsia" w:hAnsi="Aptos" w:cstheme="majorBidi"/>
          <w:b/>
          <w:bCs/>
          <w:i/>
          <w:iCs/>
          <w:color w:val="000000" w:themeColor="text1"/>
          <w:kern w:val="24"/>
          <w:sz w:val="32"/>
          <w:szCs w:val="32"/>
          <w:u w:val="single"/>
        </w:rPr>
        <w:t>U</w:t>
      </w:r>
      <w:r>
        <w:rPr>
          <w:rFonts w:eastAsiaTheme="majorEastAsia" w:hAnsi="Aptos" w:cstheme="majorBidi"/>
          <w:b/>
          <w:bCs/>
          <w:i/>
          <w:iCs/>
          <w:color w:val="000000" w:themeColor="text1"/>
          <w:kern w:val="24"/>
          <w:sz w:val="32"/>
          <w:szCs w:val="32"/>
          <w:u w:val="single"/>
        </w:rPr>
        <w:t>pdate</w:t>
      </w:r>
      <w:r w:rsidRPr="00E84F12">
        <w:rPr>
          <w:rFonts w:eastAsiaTheme="majorEastAsia" w:hAnsi="Aptos" w:cstheme="majorBidi"/>
          <w:b/>
          <w:bCs/>
          <w:i/>
          <w:iCs/>
          <w:color w:val="000000" w:themeColor="text1"/>
          <w:kern w:val="24"/>
          <w:sz w:val="32"/>
          <w:szCs w:val="32"/>
        </w:rPr>
        <w:br/>
        <w:t>Concinnity Conscious Companies Index (KRMA</w:t>
      </w:r>
      <w:r w:rsidRPr="00E84F12">
        <w:rPr>
          <w:rFonts w:eastAsiaTheme="majorEastAsia" w:hAnsi="Aptos" w:cstheme="majorBidi"/>
          <w:i/>
          <w:iCs/>
          <w:color w:val="7F7F7F" w:themeColor="text1" w:themeTint="80"/>
          <w:kern w:val="24"/>
          <w:sz w:val="32"/>
          <w:szCs w:val="32"/>
        </w:rPr>
        <w:t>TR</w:t>
      </w:r>
      <w:r w:rsidRPr="00E84F12">
        <w:rPr>
          <w:rFonts w:eastAsiaTheme="majorEastAsia" w:hAnsi="Aptos" w:cstheme="majorBidi"/>
          <w:b/>
          <w:bCs/>
          <w:i/>
          <w:iCs/>
          <w:color w:val="000000" w:themeColor="text1"/>
          <w:kern w:val="24"/>
          <w:sz w:val="32"/>
          <w:szCs w:val="32"/>
        </w:rPr>
        <w:t>/KRMA</w:t>
      </w:r>
      <w:r w:rsidRPr="00E84F12">
        <w:rPr>
          <w:rFonts w:eastAsiaTheme="majorEastAsia" w:hAnsi="Aptos" w:cstheme="majorBidi"/>
          <w:i/>
          <w:iCs/>
          <w:color w:val="7F7F7F" w:themeColor="text1" w:themeTint="80"/>
          <w:kern w:val="24"/>
          <w:sz w:val="32"/>
          <w:szCs w:val="32"/>
        </w:rPr>
        <w:t>PR</w:t>
      </w:r>
      <w:r w:rsidRPr="00E84F12">
        <w:rPr>
          <w:rFonts w:eastAsiaTheme="majorEastAsia" w:hAnsi="Aptos" w:cstheme="majorBidi"/>
          <w:b/>
          <w:bCs/>
          <w:i/>
          <w:iCs/>
          <w:color w:val="000000" w:themeColor="text1"/>
          <w:kern w:val="24"/>
          <w:sz w:val="32"/>
          <w:szCs w:val="32"/>
        </w:rPr>
        <w:t>)</w:t>
      </w:r>
      <w:r w:rsidRPr="00E84F12">
        <w:rPr>
          <w:rFonts w:eastAsiaTheme="majorEastAsia" w:hAnsi="Aptos" w:cstheme="majorBidi"/>
          <w:b/>
          <w:bCs/>
          <w:i/>
          <w:iCs/>
          <w:color w:val="000000" w:themeColor="text1"/>
          <w:kern w:val="24"/>
          <w:sz w:val="32"/>
          <w:szCs w:val="32"/>
        </w:rPr>
        <w:br/>
        <w:t>Change of Methodology</w:t>
      </w:r>
    </w:p>
    <w:p w14:paraId="58577B3C" w14:textId="77777777" w:rsidR="00517FF4" w:rsidRDefault="00517FF4" w:rsidP="00E84F12">
      <w:pPr>
        <w:jc w:val="center"/>
        <w:rPr>
          <w:rFonts w:eastAsiaTheme="majorEastAsia" w:hAnsi="Aptos" w:cstheme="majorBidi"/>
          <w:b/>
          <w:bCs/>
          <w:i/>
          <w:iCs/>
          <w:color w:val="000000" w:themeColor="text1"/>
          <w:kern w:val="24"/>
          <w:sz w:val="32"/>
          <w:szCs w:val="32"/>
        </w:rPr>
      </w:pPr>
    </w:p>
    <w:p w14:paraId="7CDED897" w14:textId="2F9A951E" w:rsidR="00E84F12" w:rsidRDefault="00517FF4" w:rsidP="00E84F12">
      <w:pPr>
        <w:jc w:val="center"/>
        <w:rPr>
          <w:rFonts w:eastAsiaTheme="majorEastAsia" w:hAnsi="Aptos" w:cstheme="majorBidi"/>
          <w:b/>
          <w:bCs/>
          <w:i/>
          <w:iCs/>
          <w:color w:val="000000" w:themeColor="text1"/>
          <w:kern w:val="24"/>
          <w:sz w:val="32"/>
          <w:szCs w:val="32"/>
        </w:rPr>
      </w:pPr>
      <w:r>
        <w:rPr>
          <w:noProof/>
        </w:rPr>
        <mc:AlternateContent>
          <mc:Choice Requires="wps">
            <w:drawing>
              <wp:anchor distT="0" distB="0" distL="114300" distR="114300" simplePos="0" relativeHeight="251659264" behindDoc="0" locked="0" layoutInCell="1" allowOverlap="1" wp14:anchorId="359D2789" wp14:editId="5DD32B36">
                <wp:simplePos x="0" y="0"/>
                <wp:positionH relativeFrom="margin">
                  <wp:posOffset>1133475</wp:posOffset>
                </wp:positionH>
                <wp:positionV relativeFrom="paragraph">
                  <wp:posOffset>257810</wp:posOffset>
                </wp:positionV>
                <wp:extent cx="3657600" cy="1000125"/>
                <wp:effectExtent l="0" t="0" r="19050" b="28575"/>
                <wp:wrapNone/>
                <wp:docPr id="3" name="TextBox 2">
                  <a:extLst xmlns:a="http://schemas.openxmlformats.org/drawingml/2006/main">
                    <a:ext uri="{FF2B5EF4-FFF2-40B4-BE49-F238E27FC236}">
                      <a16:creationId xmlns:a16="http://schemas.microsoft.com/office/drawing/2014/main" id="{5BAAE47D-FF16-A81D-B21C-97B86300F678}"/>
                    </a:ext>
                  </a:extLst>
                </wp:docPr>
                <wp:cNvGraphicFramePr/>
                <a:graphic xmlns:a="http://schemas.openxmlformats.org/drawingml/2006/main">
                  <a:graphicData uri="http://schemas.microsoft.com/office/word/2010/wordprocessingShape">
                    <wps:wsp>
                      <wps:cNvSpPr txBox="1"/>
                      <wps:spPr>
                        <a:xfrm>
                          <a:off x="0" y="0"/>
                          <a:ext cx="3657600" cy="1000125"/>
                        </a:xfrm>
                        <a:prstGeom prst="rect">
                          <a:avLst/>
                        </a:prstGeom>
                        <a:noFill/>
                        <a:ln>
                          <a:solidFill>
                            <a:schemeClr val="tx1"/>
                          </a:solidFill>
                        </a:ln>
                      </wps:spPr>
                      <wps:txbx>
                        <w:txbxContent>
                          <w:p w14:paraId="238E63F6" w14:textId="77777777" w:rsidR="00E84F12" w:rsidRDefault="00E84F12" w:rsidP="00E84F12">
                            <w:pPr>
                              <w:rPr>
                                <w:rFonts w:ascii="Aptos" w:eastAsia="Aptos" w:hAnsi="Aptos"/>
                                <w:color w:val="000000" w:themeColor="text1"/>
                                <w:sz w:val="24"/>
                                <w:szCs w:val="24"/>
                                <w14:ligatures w14:val="none"/>
                              </w:rPr>
                            </w:pPr>
                            <w:r>
                              <w:rPr>
                                <w:rFonts w:ascii="Aptos" w:eastAsia="Aptos" w:hAnsi="Aptos"/>
                                <w:color w:val="000000" w:themeColor="text1"/>
                              </w:rPr>
                              <w:t>Based on the market consultation responses received, Concinnity Advisors, LP has determined that further discussion and consultation is warranted. There will be no changes to the methodology of the Concinnity Conscious Companies Index at this time.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59D2789" id="_x0000_t202" coordsize="21600,21600" o:spt="202" path="m,l,21600r21600,l21600,xe">
                <v:stroke joinstyle="miter"/>
                <v:path gradientshapeok="t" o:connecttype="rect"/>
              </v:shapetype>
              <v:shape id="TextBox 2" o:spid="_x0000_s1026" type="#_x0000_t202" style="position:absolute;left:0;text-align:left;margin-left:89.25pt;margin-top:20.3pt;width:4in;height: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" filled="f" strokecolor="black [3213]">
                <v:textbox>
                  <w:txbxContent>
                    <w:p w14:paraId="238E63F6" w14:textId="77777777" w:rsidR="00E84F12" w:rsidRDefault="00E84F12" w:rsidP="00E84F12">
                      <w:pPr>
                        <w:rPr>
                          <w:rFonts w:ascii="Aptos" w:eastAsia="Aptos" w:hAnsi="Aptos"/>
                          <w:color w:val="000000" w:themeColor="text1"/>
                          <w:sz w:val="24"/>
                          <w:szCs w:val="24"/>
                          <w14:ligatures w14:val="none"/>
                        </w:rPr>
                      </w:pPr>
                      <w:r>
                        <w:rPr>
                          <w:rFonts w:ascii="Aptos" w:eastAsia="Aptos" w:hAnsi="Aptos"/>
                          <w:color w:val="000000" w:themeColor="text1"/>
                        </w:rPr>
                        <w:t>Based on the market consultation responses received, Concinnity Advisors, LP has determined that further discussion and consultation is warranted. There will be no changes to the methodology of the Concinnity Conscious Companies Index at this time.</w:t>
                      </w:r>
                    </w:p>
                  </w:txbxContent>
                </v:textbox>
                <w10:wrap anchorx="margin"/>
              </v:shape>
            </w:pict>
          </mc:Fallback>
        </mc:AlternateContent>
      </w:r>
    </w:p>
    <w:p w14:paraId="57A24ACA" w14:textId="77777777" w:rsidR="00E84F12" w:rsidRDefault="00E84F12" w:rsidP="00E84F12">
      <w:pPr>
        <w:jc w:val="center"/>
        <w:rPr>
          <w:rFonts w:eastAsiaTheme="majorEastAsia" w:hAnsi="Aptos" w:cstheme="majorBidi"/>
          <w:b/>
          <w:bCs/>
          <w:i/>
          <w:iCs/>
          <w:color w:val="000000" w:themeColor="text1"/>
          <w:kern w:val="24"/>
          <w:sz w:val="32"/>
          <w:szCs w:val="32"/>
        </w:rPr>
      </w:pPr>
    </w:p>
    <w:p w14:paraId="52C348D3" w14:textId="5856F723" w:rsidR="00E84F12" w:rsidRDefault="00E84F12" w:rsidP="00E84F12">
      <w:pPr>
        <w:jc w:val="center"/>
        <w:rPr>
          <w:rFonts w:eastAsiaTheme="majorEastAsia" w:hAnsi="Aptos" w:cstheme="majorBidi"/>
          <w:b/>
          <w:bCs/>
          <w:i/>
          <w:iCs/>
          <w:color w:val="000000" w:themeColor="text1"/>
          <w:kern w:val="24"/>
          <w:sz w:val="32"/>
          <w:szCs w:val="32"/>
        </w:rPr>
      </w:pPr>
    </w:p>
    <w:p w14:paraId="760FD04D" w14:textId="77777777" w:rsidR="0050268C" w:rsidRDefault="0050268C" w:rsidP="0050268C">
      <w:pPr>
        <w:rPr>
          <w:rFonts w:eastAsiaTheme="majorEastAsia" w:hAnsi="Aptos" w:cstheme="majorBidi"/>
          <w:b/>
          <w:bCs/>
          <w:i/>
          <w:iCs/>
          <w:color w:val="000000" w:themeColor="text1"/>
          <w:kern w:val="24"/>
          <w:sz w:val="32"/>
          <w:szCs w:val="32"/>
        </w:rPr>
      </w:pPr>
    </w:p>
    <w:p w14:paraId="0C954F21" w14:textId="77777777" w:rsidR="005376EA" w:rsidRDefault="005376EA" w:rsidP="0050268C">
      <w:pPr>
        <w:rPr>
          <w:rFonts w:eastAsiaTheme="majorEastAsia" w:hAnsi="Aptos" w:cstheme="majorBidi"/>
          <w:b/>
          <w:bCs/>
          <w:i/>
          <w:iCs/>
          <w:color w:val="000000" w:themeColor="text1"/>
          <w:kern w:val="24"/>
          <w:sz w:val="32"/>
          <w:szCs w:val="32"/>
        </w:rPr>
      </w:pPr>
    </w:p>
    <w:p w14:paraId="447C03F5" w14:textId="77777777" w:rsidR="003C7EE0" w:rsidRDefault="003C7EE0" w:rsidP="0050268C">
      <w:pPr>
        <w:rPr>
          <w:rFonts w:eastAsiaTheme="majorEastAsia" w:hAnsi="Aptos" w:cstheme="majorBidi"/>
          <w:b/>
          <w:bCs/>
          <w:i/>
          <w:iCs/>
          <w:color w:val="000000" w:themeColor="text1"/>
          <w:kern w:val="24"/>
          <w:sz w:val="32"/>
          <w:szCs w:val="32"/>
        </w:rPr>
      </w:pPr>
    </w:p>
    <w:p w14:paraId="56D4E10D" w14:textId="5EC13181" w:rsidR="003C7EE0" w:rsidRDefault="003C7EE0" w:rsidP="00AB6A44">
      <w:pPr>
        <w:jc w:val="center"/>
        <w:rPr>
          <w:rFonts w:eastAsiaTheme="majorEastAsia" w:hAnsi="Aptos" w:cstheme="majorBidi"/>
          <w:b/>
          <w:bCs/>
          <w:i/>
          <w:iCs/>
          <w:color w:val="000000" w:themeColor="text1"/>
          <w:kern w:val="24"/>
          <w:sz w:val="32"/>
          <w:szCs w:val="32"/>
        </w:rPr>
      </w:pPr>
      <w:r>
        <w:rPr>
          <w:noProof/>
        </w:rPr>
        <w:drawing>
          <wp:inline distT="0" distB="0" distL="0" distR="0" wp14:anchorId="34950FEF" wp14:editId="55911725">
            <wp:extent cx="1666875" cy="485775"/>
            <wp:effectExtent l="0" t="0" r="9525" b="9525"/>
            <wp:docPr id="3074" name="Picture 2" descr="A close up of a logo&#10;&#10;Description automatically generated">
              <a:extLst xmlns:a="http://schemas.openxmlformats.org/drawingml/2006/main">
                <a:ext uri="{FF2B5EF4-FFF2-40B4-BE49-F238E27FC236}">
                  <a16:creationId xmlns:a16="http://schemas.microsoft.com/office/drawing/2014/main" id="{1C05E829-6BBB-ACE1-B1FA-152ADDC227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A close up of a logo&#10;&#10;Description automatically generated">
                      <a:extLst>
                        <a:ext uri="{FF2B5EF4-FFF2-40B4-BE49-F238E27FC236}">
                          <a16:creationId xmlns:a16="http://schemas.microsoft.com/office/drawing/2014/main" id="{1C05E829-6BBB-ACE1-B1FA-152ADDC22763}"/>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4857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A39D1E5" w14:textId="77777777" w:rsidR="003C7EE0" w:rsidRPr="005376EA" w:rsidRDefault="003C7EE0" w:rsidP="0050268C">
      <w:pPr>
        <w:jc w:val="center"/>
        <w:rPr>
          <w:rFonts w:eastAsiaTheme="majorEastAsia" w:hAnsi="Aptos" w:cstheme="majorBidi"/>
          <w:b/>
          <w:bCs/>
          <w:i/>
          <w:iCs/>
          <w:color w:val="000000" w:themeColor="text1"/>
          <w:kern w:val="24"/>
          <w:sz w:val="16"/>
          <w:szCs w:val="16"/>
        </w:rPr>
      </w:pPr>
    </w:p>
    <w:p w14:paraId="721F32BF" w14:textId="77777777" w:rsidR="003C7EE0" w:rsidRPr="00AB6A44" w:rsidRDefault="003C7EE0" w:rsidP="0050268C">
      <w:pPr>
        <w:jc w:val="center"/>
        <w:rPr>
          <w:rFonts w:eastAsiaTheme="majorEastAsia" w:hAnsi="Aptos" w:cstheme="majorBidi"/>
          <w:b/>
          <w:bCs/>
          <w:i/>
          <w:iCs/>
          <w:color w:val="000000" w:themeColor="text1"/>
          <w:kern w:val="24"/>
          <w:sz w:val="16"/>
          <w:szCs w:val="16"/>
        </w:rPr>
      </w:pPr>
    </w:p>
    <w:p w14:paraId="753EAB07" w14:textId="77777777" w:rsidR="00AB6A44" w:rsidRDefault="00AB6A44" w:rsidP="00AB6A44">
      <w:pPr>
        <w:rPr>
          <w:rFonts w:eastAsiaTheme="majorEastAsia" w:hAnsi="Aptos" w:cstheme="majorBidi"/>
          <w:b/>
          <w:bCs/>
          <w:i/>
          <w:iCs/>
          <w:color w:val="000000" w:themeColor="text1"/>
          <w:kern w:val="24"/>
          <w:sz w:val="16"/>
          <w:szCs w:val="16"/>
        </w:rPr>
      </w:pPr>
    </w:p>
    <w:p w14:paraId="34480776" w14:textId="77777777" w:rsidR="005376EA" w:rsidRDefault="005376EA" w:rsidP="00AB6A44">
      <w:pPr>
        <w:rPr>
          <w:rFonts w:eastAsiaTheme="majorEastAsia" w:hAnsi="Aptos" w:cstheme="majorBidi"/>
          <w:b/>
          <w:bCs/>
          <w:i/>
          <w:iCs/>
          <w:color w:val="000000" w:themeColor="text1"/>
          <w:kern w:val="24"/>
          <w:sz w:val="16"/>
          <w:szCs w:val="16"/>
        </w:rPr>
      </w:pPr>
    </w:p>
    <w:p w14:paraId="6E9E0A24" w14:textId="77777777" w:rsidR="005376EA" w:rsidRDefault="005376EA" w:rsidP="00AB6A44">
      <w:pPr>
        <w:rPr>
          <w:rFonts w:eastAsiaTheme="majorEastAsia" w:hAnsi="Aptos" w:cstheme="majorBidi"/>
          <w:b/>
          <w:bCs/>
          <w:i/>
          <w:iCs/>
          <w:color w:val="000000" w:themeColor="text1"/>
          <w:kern w:val="24"/>
          <w:sz w:val="16"/>
          <w:szCs w:val="16"/>
        </w:rPr>
      </w:pPr>
    </w:p>
    <w:p w14:paraId="278A1A5C" w14:textId="77777777" w:rsidR="005376EA" w:rsidRDefault="005376EA" w:rsidP="00AB6A44">
      <w:pPr>
        <w:rPr>
          <w:rFonts w:eastAsiaTheme="majorEastAsia" w:hAnsi="Aptos" w:cstheme="majorBidi"/>
          <w:b/>
          <w:bCs/>
          <w:i/>
          <w:iCs/>
          <w:color w:val="000000" w:themeColor="text1"/>
          <w:kern w:val="24"/>
          <w:sz w:val="16"/>
          <w:szCs w:val="16"/>
        </w:rPr>
      </w:pPr>
    </w:p>
    <w:p w14:paraId="4A0A5163" w14:textId="77777777" w:rsidR="005376EA" w:rsidRDefault="005376EA" w:rsidP="00AB6A44">
      <w:pPr>
        <w:rPr>
          <w:rFonts w:eastAsiaTheme="majorEastAsia" w:hAnsi="Aptos" w:cstheme="majorBidi"/>
          <w:b/>
          <w:bCs/>
          <w:i/>
          <w:iCs/>
          <w:color w:val="000000" w:themeColor="text1"/>
          <w:kern w:val="24"/>
          <w:sz w:val="16"/>
          <w:szCs w:val="16"/>
        </w:rPr>
      </w:pPr>
    </w:p>
    <w:p w14:paraId="71714F2D" w14:textId="77777777" w:rsidR="005376EA" w:rsidRDefault="005376EA" w:rsidP="00AB6A44">
      <w:pPr>
        <w:rPr>
          <w:rFonts w:eastAsiaTheme="majorEastAsia" w:hAnsi="Aptos" w:cstheme="majorBidi"/>
          <w:b/>
          <w:bCs/>
          <w:i/>
          <w:iCs/>
          <w:color w:val="000000" w:themeColor="text1"/>
          <w:kern w:val="24"/>
          <w:sz w:val="16"/>
          <w:szCs w:val="16"/>
        </w:rPr>
      </w:pPr>
    </w:p>
    <w:p w14:paraId="41F4FBA9" w14:textId="77777777" w:rsidR="005376EA" w:rsidRPr="00A60DE4" w:rsidRDefault="005376EA" w:rsidP="00AB6A44">
      <w:pPr>
        <w:rPr>
          <w:rFonts w:eastAsiaTheme="majorEastAsia" w:hAnsi="Aptos" w:cstheme="majorBidi"/>
          <w:b/>
          <w:bCs/>
          <w:i/>
          <w:iCs/>
          <w:color w:val="000000" w:themeColor="text1"/>
          <w:kern w:val="24"/>
          <w:sz w:val="16"/>
          <w:szCs w:val="16"/>
        </w:rPr>
      </w:pPr>
    </w:p>
    <w:p w14:paraId="53A2BE4D" w14:textId="570964C0" w:rsidR="00E84F12" w:rsidRPr="00A60DE4" w:rsidRDefault="00E84F12" w:rsidP="00AB6A44">
      <w:pPr>
        <w:jc w:val="center"/>
        <w:rPr>
          <w:b/>
          <w:bCs/>
          <w:i/>
          <w:iCs/>
          <w:sz w:val="36"/>
          <w:szCs w:val="36"/>
        </w:rPr>
      </w:pPr>
      <w:r w:rsidRPr="00A60DE4">
        <w:rPr>
          <w:rFonts w:eastAsiaTheme="majorEastAsia" w:hAnsi="Aptos" w:cstheme="majorBidi"/>
          <w:b/>
          <w:bCs/>
          <w:i/>
          <w:iCs/>
          <w:color w:val="000000" w:themeColor="text1"/>
          <w:kern w:val="24"/>
          <w:sz w:val="32"/>
          <w:szCs w:val="32"/>
        </w:rPr>
        <w:t>April 18, 2024</w:t>
      </w:r>
    </w:p>
    <w:sectPr w:rsidR="00E84F12" w:rsidRPr="00A60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12"/>
    <w:rsid w:val="000512FC"/>
    <w:rsid w:val="003C7EE0"/>
    <w:rsid w:val="0050268C"/>
    <w:rsid w:val="00517FF4"/>
    <w:rsid w:val="005376EA"/>
    <w:rsid w:val="006E1BDF"/>
    <w:rsid w:val="00A60DE4"/>
    <w:rsid w:val="00AB6A44"/>
    <w:rsid w:val="00E8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A272"/>
  <w15:chartTrackingRefBased/>
  <w15:docId w15:val="{70CB8359-4133-42F8-9FB7-E381E964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F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F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F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F12"/>
    <w:rPr>
      <w:rFonts w:eastAsiaTheme="majorEastAsia" w:cstheme="majorBidi"/>
      <w:color w:val="272727" w:themeColor="text1" w:themeTint="D8"/>
    </w:rPr>
  </w:style>
  <w:style w:type="paragraph" w:styleId="Title">
    <w:name w:val="Title"/>
    <w:basedOn w:val="Normal"/>
    <w:next w:val="Normal"/>
    <w:link w:val="TitleChar"/>
    <w:uiPriority w:val="10"/>
    <w:qFormat/>
    <w:rsid w:val="00E84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F12"/>
    <w:pPr>
      <w:spacing w:before="160"/>
      <w:jc w:val="center"/>
    </w:pPr>
    <w:rPr>
      <w:i/>
      <w:iCs/>
      <w:color w:val="404040" w:themeColor="text1" w:themeTint="BF"/>
    </w:rPr>
  </w:style>
  <w:style w:type="character" w:customStyle="1" w:styleId="QuoteChar">
    <w:name w:val="Quote Char"/>
    <w:basedOn w:val="DefaultParagraphFont"/>
    <w:link w:val="Quote"/>
    <w:uiPriority w:val="29"/>
    <w:rsid w:val="00E84F12"/>
    <w:rPr>
      <w:i/>
      <w:iCs/>
      <w:color w:val="404040" w:themeColor="text1" w:themeTint="BF"/>
    </w:rPr>
  </w:style>
  <w:style w:type="paragraph" w:styleId="ListParagraph">
    <w:name w:val="List Paragraph"/>
    <w:basedOn w:val="Normal"/>
    <w:uiPriority w:val="34"/>
    <w:qFormat/>
    <w:rsid w:val="00E84F12"/>
    <w:pPr>
      <w:ind w:left="720"/>
      <w:contextualSpacing/>
    </w:pPr>
  </w:style>
  <w:style w:type="character" w:styleId="IntenseEmphasis">
    <w:name w:val="Intense Emphasis"/>
    <w:basedOn w:val="DefaultParagraphFont"/>
    <w:uiPriority w:val="21"/>
    <w:qFormat/>
    <w:rsid w:val="00E84F12"/>
    <w:rPr>
      <w:i/>
      <w:iCs/>
      <w:color w:val="0F4761" w:themeColor="accent1" w:themeShade="BF"/>
    </w:rPr>
  </w:style>
  <w:style w:type="paragraph" w:styleId="IntenseQuote">
    <w:name w:val="Intense Quote"/>
    <w:basedOn w:val="Normal"/>
    <w:next w:val="Normal"/>
    <w:link w:val="IntenseQuoteChar"/>
    <w:uiPriority w:val="30"/>
    <w:qFormat/>
    <w:rsid w:val="00E84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F12"/>
    <w:rPr>
      <w:i/>
      <w:iCs/>
      <w:color w:val="0F4761" w:themeColor="accent1" w:themeShade="BF"/>
    </w:rPr>
  </w:style>
  <w:style w:type="character" w:styleId="IntenseReference">
    <w:name w:val="Intense Reference"/>
    <w:basedOn w:val="DefaultParagraphFont"/>
    <w:uiPriority w:val="32"/>
    <w:qFormat/>
    <w:rsid w:val="00E84F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Words>
  <Characters>116</Characters>
  <Application>Microsoft Office Word</Application>
  <DocSecurity>0</DocSecurity>
  <Lines>1</Lines>
  <Paragraphs>1</Paragraphs>
  <ScaleCrop>false</ScaleCrop>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 Frazier</dc:creator>
  <cp:keywords/>
  <dc:description/>
  <cp:lastModifiedBy>BJ Frazier</cp:lastModifiedBy>
  <cp:revision>8</cp:revision>
  <dcterms:created xsi:type="dcterms:W3CDTF">2024-04-17T21:38:00Z</dcterms:created>
  <dcterms:modified xsi:type="dcterms:W3CDTF">2024-04-18T00:08:00Z</dcterms:modified>
</cp:coreProperties>
</file>