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17254284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4B7C00E7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62ADD8B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6F3B7189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KeinLeerraum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sz w:val="48"/>
              <w:szCs w:val="48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DD96042" w:rsidR="0092193A" w:rsidRPr="00AA50FC" w:rsidRDefault="00B97E86" w:rsidP="0092193A">
              <w:pPr>
                <w:pStyle w:val="Titel"/>
                <w:rPr>
                  <w:sz w:val="48"/>
                  <w:szCs w:val="48"/>
                  <w:lang w:val="en-US"/>
                </w:rPr>
              </w:pPr>
              <w:r>
                <w:rPr>
                  <w:color w:val="FFFFFF" w:themeColor="background1"/>
                  <w:sz w:val="48"/>
                  <w:szCs w:val="48"/>
                  <w:lang w:val="en-US"/>
                </w:rPr>
                <w:t>Market Consultation on the replacement of several LIBOR rates in the FIVE Pension Strategy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3D0D509B">
                    <wp:simplePos x="0" y="0"/>
                    <wp:positionH relativeFrom="page">
                      <wp:posOffset>-6350</wp:posOffset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1270" b="0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144A42" id="Freihandform 11" o:spid="_x0000_s1026" style="position:absolute;margin-left:-.5pt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75D97957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95427F6" w:rsidR="00466905" w:rsidRPr="00D902A1" w:rsidRDefault="009B3846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2-05-1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97E8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13 May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395427F6" w:rsidR="00466905" w:rsidRPr="00D902A1" w:rsidRDefault="009B384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5-1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97E8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13 May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3311016E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38B259E" w14:textId="77777777" w:rsidR="00823526" w:rsidRPr="00823526" w:rsidRDefault="00823526" w:rsidP="00823526">
      <w:pPr>
        <w:spacing w:before="0" w:after="160" w:line="259" w:lineRule="auto"/>
        <w:jc w:val="left"/>
        <w:rPr>
          <w:lang w:val="en-US"/>
        </w:rPr>
      </w:pPr>
    </w:p>
    <w:p w14:paraId="0C2EDED7" w14:textId="77777777" w:rsidR="00823526" w:rsidRPr="00823526" w:rsidRDefault="00823526" w:rsidP="00823526">
      <w:pPr>
        <w:numPr>
          <w:ilvl w:val="0"/>
          <w:numId w:val="23"/>
        </w:numPr>
        <w:spacing w:before="0" w:after="160" w:line="259" w:lineRule="auto"/>
        <w:jc w:val="left"/>
        <w:rPr>
          <w:b/>
          <w:bCs/>
          <w:u w:val="single"/>
          <w:lang w:val="en-US"/>
        </w:rPr>
      </w:pPr>
      <w:r w:rsidRPr="00823526">
        <w:rPr>
          <w:b/>
          <w:bCs/>
          <w:u w:val="single"/>
          <w:lang w:val="en-US"/>
        </w:rPr>
        <w:t>Background</w:t>
      </w:r>
    </w:p>
    <w:p w14:paraId="5DDC2129" w14:textId="2189EF90" w:rsidR="009F267A" w:rsidRPr="00823526" w:rsidRDefault="009F267A" w:rsidP="00823526">
      <w:pPr>
        <w:spacing w:before="0" w:after="160" w:line="259" w:lineRule="auto"/>
        <w:jc w:val="left"/>
        <w:rPr>
          <w:b/>
          <w:bCs/>
          <w:sz w:val="8"/>
          <w:szCs w:val="8"/>
          <w:u w:val="single"/>
          <w:lang w:val="en-US"/>
        </w:rPr>
      </w:pPr>
    </w:p>
    <w:p w14:paraId="5171D207" w14:textId="1DDE2C01" w:rsidR="003C22FE" w:rsidRPr="004D6A4B" w:rsidRDefault="00CB604B">
      <w:pPr>
        <w:pStyle w:val="Listenabsatz"/>
        <w:numPr>
          <w:ilvl w:val="0"/>
          <w:numId w:val="27"/>
        </w:numPr>
        <w:spacing w:before="0" w:after="160" w:line="259" w:lineRule="auto"/>
        <w:rPr>
          <w:lang w:val="en-GB"/>
        </w:rPr>
      </w:pPr>
      <w:r w:rsidRPr="004D6A4B">
        <w:rPr>
          <w:lang w:val="en-GB"/>
        </w:rPr>
        <w:t>On the 3</w:t>
      </w:r>
      <w:r w:rsidR="004D6A4B" w:rsidRPr="00B97E86">
        <w:rPr>
          <w:vertAlign w:val="superscript"/>
          <w:lang w:val="en-GB"/>
        </w:rPr>
        <w:t>r</w:t>
      </w:r>
      <w:r w:rsidRPr="00B97E86">
        <w:rPr>
          <w:vertAlign w:val="superscript"/>
          <w:lang w:val="en-GB"/>
        </w:rPr>
        <w:t>d</w:t>
      </w:r>
      <w:r w:rsidR="004D6A4B">
        <w:rPr>
          <w:lang w:val="en-GB"/>
        </w:rPr>
        <w:t xml:space="preserve"> </w:t>
      </w:r>
      <w:r w:rsidRPr="004D6A4B">
        <w:rPr>
          <w:lang w:val="en-GB"/>
        </w:rPr>
        <w:t xml:space="preserve">of December 2021, Solactive announced </w:t>
      </w:r>
      <w:r w:rsidRPr="00B97E86">
        <w:rPr>
          <w:lang w:val="en-GB"/>
        </w:rPr>
        <w:t>the results of its market consultation regarding the accelerated replacement of USD term LIBORs and the usage of the ISDA fallback spread adjustments in Solactive administered indices</w:t>
      </w:r>
      <w:r w:rsidR="00E82520" w:rsidRPr="00B97E86">
        <w:rPr>
          <w:lang w:val="en-GB"/>
        </w:rPr>
        <w:t>. The announcement can be foun</w:t>
      </w:r>
      <w:r w:rsidR="00362BD4" w:rsidRPr="00B97E86">
        <w:rPr>
          <w:lang w:val="en-GB"/>
        </w:rPr>
        <w:t>d at the following link</w:t>
      </w:r>
    </w:p>
    <w:p w14:paraId="2A30915C" w14:textId="1F2C4730" w:rsidR="00362BD4" w:rsidRPr="004D6A4B" w:rsidRDefault="009B3846" w:rsidP="00362BD4">
      <w:pPr>
        <w:pStyle w:val="Listenabsatz"/>
        <w:spacing w:before="0" w:after="160" w:line="259" w:lineRule="auto"/>
        <w:rPr>
          <w:lang w:val="en-GB"/>
        </w:rPr>
      </w:pPr>
      <w:hyperlink r:id="rId11" w:history="1">
        <w:r w:rsidR="00362BD4" w:rsidRPr="004D6A4B">
          <w:rPr>
            <w:rStyle w:val="Hyperlink"/>
            <w:lang w:val="en-GB"/>
          </w:rPr>
          <w:t>https://www.solactive.com/response-to-the-market-consultation-regarding-the-accelerated-replacement-of-the-usd-term-london-inter-bank-rates-and-the-usage-of-the-isda-fallback-spread-adjustments-in-solactive-administered-indice/</w:t>
        </w:r>
      </w:hyperlink>
    </w:p>
    <w:p w14:paraId="6D51E64C" w14:textId="71E596FC" w:rsidR="00AF47A4" w:rsidRPr="00B97E86" w:rsidRDefault="00B97E86" w:rsidP="00B97E86">
      <w:pPr>
        <w:pStyle w:val="Listenabsatz"/>
        <w:numPr>
          <w:ilvl w:val="0"/>
          <w:numId w:val="27"/>
        </w:numPr>
        <w:spacing w:before="0" w:after="160" w:line="259" w:lineRule="auto"/>
        <w:rPr>
          <w:lang w:val="en-GB"/>
        </w:rPr>
      </w:pPr>
      <w:r>
        <w:rPr>
          <w:lang w:val="en-GB"/>
        </w:rPr>
        <w:t>Unfortunately the FIVE Pension Strategy Index was missed due to the fact that the LIBOR rates were only used for rebalancing signals and did not influence the daily calculation</w:t>
      </w:r>
      <w:r w:rsidR="00DA5E52" w:rsidRPr="00B97E86">
        <w:rPr>
          <w:lang w:val="en-GB"/>
        </w:rPr>
        <w:t>.</w:t>
      </w:r>
    </w:p>
    <w:p w14:paraId="60525200" w14:textId="58E68618" w:rsidR="00AF47A4" w:rsidRPr="00AA50FC" w:rsidRDefault="00AF47A4" w:rsidP="00B97E86">
      <w:pPr>
        <w:numPr>
          <w:ilvl w:val="0"/>
          <w:numId w:val="23"/>
        </w:numPr>
        <w:spacing w:before="0" w:after="160" w:line="259" w:lineRule="auto"/>
        <w:rPr>
          <w:b/>
          <w:bCs/>
          <w:u w:val="single"/>
          <w:lang w:val="en-GB"/>
        </w:rPr>
      </w:pPr>
      <w:r w:rsidRPr="00AA50FC">
        <w:rPr>
          <w:b/>
          <w:bCs/>
          <w:u w:val="single"/>
          <w:lang w:val="en-GB"/>
        </w:rPr>
        <w:t>Proposal</w:t>
      </w:r>
    </w:p>
    <w:p w14:paraId="38C7EF1C" w14:textId="7D9FBFCF" w:rsidR="00310E7A" w:rsidRDefault="00DA5E52" w:rsidP="00DA5E52">
      <w:pPr>
        <w:pStyle w:val="Listenabsatz"/>
        <w:numPr>
          <w:ilvl w:val="0"/>
          <w:numId w:val="27"/>
        </w:numPr>
        <w:spacing w:before="0" w:after="160" w:line="259" w:lineRule="auto"/>
        <w:rPr>
          <w:lang w:val="en-GB"/>
        </w:rPr>
      </w:pPr>
      <w:r>
        <w:rPr>
          <w:lang w:val="en-GB"/>
        </w:rPr>
        <w:t xml:space="preserve">For the </w:t>
      </w:r>
      <w:r w:rsidR="00B97E86">
        <w:rPr>
          <w:lang w:val="en-GB"/>
        </w:rPr>
        <w:t>FIVE Pension Strategy</w:t>
      </w:r>
      <w:r>
        <w:rPr>
          <w:lang w:val="en-GB"/>
        </w:rPr>
        <w:t xml:space="preserve">, we propose to switch </w:t>
      </w:r>
      <w:r w:rsidR="00E66400">
        <w:rPr>
          <w:lang w:val="en-GB"/>
        </w:rPr>
        <w:t xml:space="preserve">from the currently used </w:t>
      </w:r>
      <w:r w:rsidR="004D6A4B">
        <w:rPr>
          <w:lang w:val="en-GB"/>
        </w:rPr>
        <w:t>LIBOR</w:t>
      </w:r>
      <w:r w:rsidR="00E66400">
        <w:rPr>
          <w:lang w:val="en-GB"/>
        </w:rPr>
        <w:t xml:space="preserve"> </w:t>
      </w:r>
      <w:r w:rsidR="00B97E86">
        <w:rPr>
          <w:lang w:val="en-GB"/>
        </w:rPr>
        <w:t xml:space="preserve">rates to using overnight rates plus spread adjustments, as seen in below table, </w:t>
      </w:r>
      <w:r w:rsidR="00E66400">
        <w:rPr>
          <w:lang w:val="en-GB"/>
        </w:rPr>
        <w:t xml:space="preserve">in </w:t>
      </w:r>
      <w:r w:rsidR="004D6A4B">
        <w:rPr>
          <w:lang w:val="en-GB"/>
        </w:rPr>
        <w:t xml:space="preserve">accordance </w:t>
      </w:r>
      <w:r w:rsidR="00E66400">
        <w:rPr>
          <w:lang w:val="en-GB"/>
        </w:rPr>
        <w:t xml:space="preserve">with our </w:t>
      </w:r>
      <w:r w:rsidR="004D6A4B">
        <w:rPr>
          <w:lang w:val="en-GB"/>
        </w:rPr>
        <w:t>standard treatment announced</w:t>
      </w:r>
      <w:r w:rsidR="00310E7A">
        <w:rPr>
          <w:lang w:val="en-GB"/>
        </w:rPr>
        <w:t xml:space="preserve"> o</w:t>
      </w:r>
      <w:r w:rsidR="00310E7A" w:rsidRPr="004D6A4B">
        <w:rPr>
          <w:lang w:val="en-GB"/>
        </w:rPr>
        <w:t>n the 3</w:t>
      </w:r>
      <w:r w:rsidR="00310E7A" w:rsidRPr="003F5F86">
        <w:rPr>
          <w:vertAlign w:val="superscript"/>
          <w:lang w:val="en-GB"/>
        </w:rPr>
        <w:t>rd</w:t>
      </w:r>
      <w:r w:rsidR="00310E7A">
        <w:rPr>
          <w:lang w:val="en-GB"/>
        </w:rPr>
        <w:t xml:space="preserve"> </w:t>
      </w:r>
      <w:r w:rsidR="00310E7A" w:rsidRPr="004D6A4B">
        <w:rPr>
          <w:lang w:val="en-GB"/>
        </w:rPr>
        <w:t>of December 2021</w:t>
      </w:r>
      <w:r w:rsidR="00B97E86">
        <w:rPr>
          <w:lang w:val="en-GB"/>
        </w:rPr>
        <w:t>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3053"/>
        <w:gridCol w:w="3089"/>
        <w:gridCol w:w="3106"/>
      </w:tblGrid>
      <w:tr w:rsidR="00B97E86" w:rsidRPr="00B97E86" w14:paraId="1B851082" w14:textId="77777777" w:rsidTr="00B97E86">
        <w:tc>
          <w:tcPr>
            <w:tcW w:w="3053" w:type="dxa"/>
          </w:tcPr>
          <w:p w14:paraId="622037FC" w14:textId="518A5E92" w:rsidR="00B97E86" w:rsidRPr="00B97E86" w:rsidRDefault="00B97E86" w:rsidP="00B97E86">
            <w:pPr>
              <w:pStyle w:val="Listenabsatz"/>
              <w:spacing w:before="0" w:after="160" w:line="259" w:lineRule="auto"/>
              <w:ind w:left="0"/>
              <w:rPr>
                <w:b/>
                <w:bCs/>
              </w:rPr>
            </w:pPr>
            <w:r w:rsidRPr="00B97E86">
              <w:rPr>
                <w:b/>
                <w:bCs/>
              </w:rPr>
              <w:t>LIBOR Rate</w:t>
            </w:r>
          </w:p>
        </w:tc>
        <w:tc>
          <w:tcPr>
            <w:tcW w:w="3089" w:type="dxa"/>
          </w:tcPr>
          <w:p w14:paraId="0910B071" w14:textId="3B71F9C9" w:rsidR="00B97E86" w:rsidRPr="00B97E86" w:rsidRDefault="00B97E86" w:rsidP="00B97E86">
            <w:pPr>
              <w:pStyle w:val="Listenabsatz"/>
              <w:spacing w:before="0" w:after="160" w:line="259" w:lineRule="auto"/>
              <w:ind w:left="0"/>
              <w:rPr>
                <w:b/>
                <w:bCs/>
              </w:rPr>
            </w:pPr>
            <w:r w:rsidRPr="00B97E86">
              <w:rPr>
                <w:b/>
                <w:bCs/>
              </w:rPr>
              <w:t>Overnight Rate</w:t>
            </w:r>
          </w:p>
        </w:tc>
        <w:tc>
          <w:tcPr>
            <w:tcW w:w="3106" w:type="dxa"/>
          </w:tcPr>
          <w:p w14:paraId="604D961F" w14:textId="1E69F338" w:rsidR="00B97E86" w:rsidRPr="00B97E86" w:rsidRDefault="00B97E86" w:rsidP="00B97E86">
            <w:pPr>
              <w:pStyle w:val="Listenabsatz"/>
              <w:spacing w:before="0" w:after="160" w:line="259" w:lineRule="auto"/>
              <w:ind w:left="0"/>
              <w:rPr>
                <w:b/>
                <w:bCs/>
              </w:rPr>
            </w:pPr>
            <w:r w:rsidRPr="00B97E86">
              <w:rPr>
                <w:b/>
                <w:bCs/>
              </w:rPr>
              <w:t>Spread adjustment</w:t>
            </w:r>
          </w:p>
        </w:tc>
      </w:tr>
      <w:tr w:rsidR="00B97E86" w14:paraId="6EB64B7E" w14:textId="77777777" w:rsidTr="00B97E86">
        <w:tc>
          <w:tcPr>
            <w:tcW w:w="3053" w:type="dxa"/>
            <w:vAlign w:val="bottom"/>
          </w:tcPr>
          <w:p w14:paraId="5AD71E9F" w14:textId="3960A60B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CHF LIBOR 3M</w:t>
            </w:r>
          </w:p>
        </w:tc>
        <w:tc>
          <w:tcPr>
            <w:tcW w:w="3089" w:type="dxa"/>
          </w:tcPr>
          <w:p w14:paraId="09BE99F9" w14:textId="2F522FA9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SARON</w:t>
            </w:r>
          </w:p>
        </w:tc>
        <w:tc>
          <w:tcPr>
            <w:tcW w:w="3106" w:type="dxa"/>
          </w:tcPr>
          <w:p w14:paraId="7025A19F" w14:textId="5C71DE46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0.0031</w:t>
            </w:r>
          </w:p>
        </w:tc>
      </w:tr>
      <w:tr w:rsidR="00B97E86" w14:paraId="312169B6" w14:textId="77777777" w:rsidTr="00B97E86">
        <w:tc>
          <w:tcPr>
            <w:tcW w:w="3053" w:type="dxa"/>
            <w:vAlign w:val="bottom"/>
          </w:tcPr>
          <w:p w14:paraId="627B0EFE" w14:textId="4BCEC8F7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CHF LIBOR 1Y</w:t>
            </w:r>
          </w:p>
        </w:tc>
        <w:tc>
          <w:tcPr>
            <w:tcW w:w="3089" w:type="dxa"/>
          </w:tcPr>
          <w:p w14:paraId="25FB079B" w14:textId="74E30FB7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SARON</w:t>
            </w:r>
          </w:p>
        </w:tc>
        <w:tc>
          <w:tcPr>
            <w:tcW w:w="3106" w:type="dxa"/>
          </w:tcPr>
          <w:p w14:paraId="2A5F9D47" w14:textId="312DD8B9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0.2048</w:t>
            </w:r>
          </w:p>
        </w:tc>
      </w:tr>
      <w:tr w:rsidR="00B97E86" w14:paraId="1099AA87" w14:textId="77777777" w:rsidTr="00B97E86">
        <w:tc>
          <w:tcPr>
            <w:tcW w:w="3053" w:type="dxa"/>
            <w:vAlign w:val="bottom"/>
          </w:tcPr>
          <w:p w14:paraId="69E13871" w14:textId="570084D2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GBP LIBOR 3M</w:t>
            </w:r>
          </w:p>
        </w:tc>
        <w:tc>
          <w:tcPr>
            <w:tcW w:w="3089" w:type="dxa"/>
          </w:tcPr>
          <w:p w14:paraId="003F3247" w14:textId="4D2FE4F4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SONIA</w:t>
            </w:r>
          </w:p>
        </w:tc>
        <w:tc>
          <w:tcPr>
            <w:tcW w:w="3106" w:type="dxa"/>
          </w:tcPr>
          <w:p w14:paraId="13787E80" w14:textId="1ADE2B00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0.1193</w:t>
            </w:r>
          </w:p>
        </w:tc>
      </w:tr>
      <w:tr w:rsidR="00B97E86" w14:paraId="26654D11" w14:textId="77777777" w:rsidTr="00B97E86">
        <w:tc>
          <w:tcPr>
            <w:tcW w:w="3053" w:type="dxa"/>
            <w:vAlign w:val="bottom"/>
          </w:tcPr>
          <w:p w14:paraId="722FBD76" w14:textId="49F44501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GBP LIBOR 1Y</w:t>
            </w:r>
          </w:p>
        </w:tc>
        <w:tc>
          <w:tcPr>
            <w:tcW w:w="3089" w:type="dxa"/>
          </w:tcPr>
          <w:p w14:paraId="2C8441A6" w14:textId="23A57CBD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SONIA</w:t>
            </w:r>
          </w:p>
        </w:tc>
        <w:tc>
          <w:tcPr>
            <w:tcW w:w="3106" w:type="dxa"/>
          </w:tcPr>
          <w:p w14:paraId="68D74B01" w14:textId="07E0FCF1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0.4644</w:t>
            </w:r>
          </w:p>
        </w:tc>
      </w:tr>
      <w:tr w:rsidR="00B97E86" w14:paraId="6026776A" w14:textId="77777777" w:rsidTr="00B97E86">
        <w:tc>
          <w:tcPr>
            <w:tcW w:w="3053" w:type="dxa"/>
            <w:vAlign w:val="bottom"/>
          </w:tcPr>
          <w:p w14:paraId="174A47A4" w14:textId="3B08139A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JPY LIBOR 3M</w:t>
            </w:r>
          </w:p>
        </w:tc>
        <w:tc>
          <w:tcPr>
            <w:tcW w:w="3089" w:type="dxa"/>
          </w:tcPr>
          <w:p w14:paraId="17AB167A" w14:textId="62477739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TONA</w:t>
            </w:r>
          </w:p>
        </w:tc>
        <w:tc>
          <w:tcPr>
            <w:tcW w:w="3106" w:type="dxa"/>
          </w:tcPr>
          <w:p w14:paraId="198A0D21" w14:textId="05E6C539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0.00835</w:t>
            </w:r>
          </w:p>
        </w:tc>
      </w:tr>
      <w:tr w:rsidR="00B97E86" w14:paraId="614174B9" w14:textId="77777777" w:rsidTr="00B97E86">
        <w:tc>
          <w:tcPr>
            <w:tcW w:w="3053" w:type="dxa"/>
            <w:vAlign w:val="bottom"/>
          </w:tcPr>
          <w:p w14:paraId="3EC001D6" w14:textId="3FE4C56D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JPY LIBOR 1Y</w:t>
            </w:r>
          </w:p>
        </w:tc>
        <w:tc>
          <w:tcPr>
            <w:tcW w:w="3089" w:type="dxa"/>
          </w:tcPr>
          <w:p w14:paraId="671350E5" w14:textId="21ED8CD2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TONA</w:t>
            </w:r>
          </w:p>
        </w:tc>
        <w:tc>
          <w:tcPr>
            <w:tcW w:w="3106" w:type="dxa"/>
          </w:tcPr>
          <w:p w14:paraId="6B135F71" w14:textId="151CD5B3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0.166</w:t>
            </w:r>
          </w:p>
        </w:tc>
      </w:tr>
      <w:tr w:rsidR="00B97E86" w14:paraId="37167FF1" w14:textId="77777777" w:rsidTr="00B97E86">
        <w:tc>
          <w:tcPr>
            <w:tcW w:w="3053" w:type="dxa"/>
            <w:vAlign w:val="bottom"/>
          </w:tcPr>
          <w:p w14:paraId="2727D505" w14:textId="4676AF34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 LIBOR 3M</w:t>
            </w:r>
          </w:p>
        </w:tc>
        <w:tc>
          <w:tcPr>
            <w:tcW w:w="3089" w:type="dxa"/>
          </w:tcPr>
          <w:p w14:paraId="3E23E54D" w14:textId="28C9AD6F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SOFR</w:t>
            </w:r>
          </w:p>
        </w:tc>
        <w:tc>
          <w:tcPr>
            <w:tcW w:w="3106" w:type="dxa"/>
          </w:tcPr>
          <w:p w14:paraId="02209591" w14:textId="1DDCA1B2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0.26161</w:t>
            </w:r>
          </w:p>
        </w:tc>
      </w:tr>
      <w:tr w:rsidR="00B97E86" w14:paraId="48414F88" w14:textId="77777777" w:rsidTr="00B97E86">
        <w:tc>
          <w:tcPr>
            <w:tcW w:w="3053" w:type="dxa"/>
            <w:vAlign w:val="bottom"/>
          </w:tcPr>
          <w:p w14:paraId="52820388" w14:textId="522C381A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 LIBOR 1Y</w:t>
            </w:r>
          </w:p>
        </w:tc>
        <w:tc>
          <w:tcPr>
            <w:tcW w:w="3089" w:type="dxa"/>
          </w:tcPr>
          <w:p w14:paraId="60CE5A56" w14:textId="3F67DD1B" w:rsidR="00B97E86" w:rsidRDefault="00B97E86" w:rsidP="00B97E86">
            <w:pPr>
              <w:pStyle w:val="Listenabsatz"/>
              <w:spacing w:before="0" w:after="160" w:line="259" w:lineRule="auto"/>
              <w:ind w:left="0"/>
            </w:pPr>
            <w:r>
              <w:t>SOFR</w:t>
            </w:r>
          </w:p>
        </w:tc>
        <w:tc>
          <w:tcPr>
            <w:tcW w:w="3106" w:type="dxa"/>
          </w:tcPr>
          <w:p w14:paraId="676C7E97" w14:textId="4614C009" w:rsidR="00B97E86" w:rsidRDefault="004A22A8" w:rsidP="00B97E86">
            <w:pPr>
              <w:pStyle w:val="Listenabsatz"/>
              <w:spacing w:before="0" w:after="160" w:line="259" w:lineRule="auto"/>
              <w:ind w:left="0"/>
            </w:pPr>
            <w:r>
              <w:t>0.71513</w:t>
            </w:r>
          </w:p>
        </w:tc>
      </w:tr>
    </w:tbl>
    <w:p w14:paraId="748E579D" w14:textId="77777777" w:rsidR="00B97E86" w:rsidRDefault="00B97E86" w:rsidP="00B97E86">
      <w:pPr>
        <w:pStyle w:val="Listenabsatz"/>
        <w:spacing w:before="0" w:after="160" w:line="259" w:lineRule="auto"/>
        <w:rPr>
          <w:lang w:val="en-GB"/>
        </w:rPr>
      </w:pPr>
    </w:p>
    <w:p w14:paraId="02A9A94E" w14:textId="2A4B895A" w:rsidR="00DA5E52" w:rsidRDefault="00310E7A" w:rsidP="00DA5E52">
      <w:pPr>
        <w:pStyle w:val="Listenabsatz"/>
        <w:numPr>
          <w:ilvl w:val="0"/>
          <w:numId w:val="27"/>
        </w:num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switch shall become effective </w:t>
      </w:r>
      <w:r w:rsidR="00E66400">
        <w:rPr>
          <w:lang w:val="en-GB"/>
        </w:rPr>
        <w:t xml:space="preserve"> </w:t>
      </w:r>
      <w:r w:rsidR="004A22A8">
        <w:rPr>
          <w:lang w:val="en-GB"/>
        </w:rPr>
        <w:t xml:space="preserve">for the next rebalancing end of </w:t>
      </w:r>
      <w:r w:rsidR="00E66400">
        <w:rPr>
          <w:lang w:val="en-GB"/>
        </w:rPr>
        <w:t>May</w:t>
      </w:r>
      <w:r>
        <w:rPr>
          <w:lang w:val="en-GB"/>
        </w:rPr>
        <w:t xml:space="preserve"> 2022</w:t>
      </w:r>
      <w:r w:rsidR="00E66400">
        <w:rPr>
          <w:lang w:val="en-GB"/>
        </w:rPr>
        <w:t>.</w:t>
      </w:r>
    </w:p>
    <w:p w14:paraId="3CB75C63" w14:textId="77777777" w:rsidR="00E66400" w:rsidRDefault="00E66400" w:rsidP="00E66400">
      <w:pPr>
        <w:pStyle w:val="Listenabsatz"/>
        <w:spacing w:before="0" w:after="160" w:line="259" w:lineRule="auto"/>
        <w:rPr>
          <w:lang w:val="en-GB"/>
        </w:rPr>
      </w:pPr>
    </w:p>
    <w:p w14:paraId="7BA1322C" w14:textId="77777777" w:rsidR="00823526" w:rsidRPr="00AA50FC" w:rsidRDefault="00823526" w:rsidP="00B97E86">
      <w:pPr>
        <w:numPr>
          <w:ilvl w:val="0"/>
          <w:numId w:val="23"/>
        </w:numPr>
        <w:spacing w:before="0" w:after="160" w:line="259" w:lineRule="auto"/>
        <w:rPr>
          <w:b/>
          <w:bCs/>
          <w:u w:val="single"/>
          <w:lang w:val="en-GB"/>
        </w:rPr>
      </w:pPr>
      <w:r w:rsidRPr="00AA50FC">
        <w:rPr>
          <w:b/>
          <w:bCs/>
          <w:u w:val="single"/>
          <w:lang w:val="en-GB"/>
        </w:rPr>
        <w:lastRenderedPageBreak/>
        <w:t>Questions for consulted parties</w:t>
      </w:r>
    </w:p>
    <w:p w14:paraId="720EC39C" w14:textId="77777777" w:rsidR="00823526" w:rsidRPr="00AA50FC" w:rsidRDefault="00823526" w:rsidP="00B97E86">
      <w:pPr>
        <w:spacing w:before="0" w:after="160" w:line="259" w:lineRule="auto"/>
        <w:rPr>
          <w:b/>
          <w:bCs/>
          <w:sz w:val="8"/>
          <w:szCs w:val="8"/>
          <w:u w:val="single"/>
          <w:lang w:val="en-GB"/>
        </w:rPr>
      </w:pPr>
    </w:p>
    <w:p w14:paraId="3B731ACD" w14:textId="6A25E738" w:rsidR="00823526" w:rsidRPr="00AA50FC" w:rsidRDefault="00E66400" w:rsidP="00B97E86">
      <w:pPr>
        <w:pStyle w:val="Listenabsatz"/>
        <w:numPr>
          <w:ilvl w:val="0"/>
          <w:numId w:val="26"/>
        </w:numPr>
        <w:spacing w:before="0" w:after="160" w:line="259" w:lineRule="auto"/>
        <w:rPr>
          <w:lang w:val="en-GB"/>
        </w:rPr>
      </w:pPr>
      <w:r>
        <w:rPr>
          <w:lang w:val="en-GB"/>
        </w:rPr>
        <w:t>Do you agree with the proposed treatment</w:t>
      </w:r>
      <w:r w:rsidR="00310E7A">
        <w:rPr>
          <w:lang w:val="en-GB"/>
        </w:rPr>
        <w:t>?</w:t>
      </w:r>
    </w:p>
    <w:p w14:paraId="00F62E0C" w14:textId="03D920DF" w:rsidR="00823526" w:rsidRPr="00AA50FC" w:rsidRDefault="00E66400" w:rsidP="00B97E86">
      <w:pPr>
        <w:pStyle w:val="Listenabsatz"/>
        <w:numPr>
          <w:ilvl w:val="0"/>
          <w:numId w:val="26"/>
        </w:numPr>
        <w:spacing w:before="0" w:after="160" w:line="259" w:lineRule="auto"/>
        <w:rPr>
          <w:lang w:val="en-GB"/>
        </w:rPr>
      </w:pPr>
      <w:r>
        <w:rPr>
          <w:lang w:val="en-GB"/>
        </w:rPr>
        <w:t>Do you have any concerns with respect to the implementation date?</w:t>
      </w:r>
    </w:p>
    <w:p w14:paraId="44B5530E" w14:textId="77777777" w:rsidR="00B828F2" w:rsidRPr="00AA50FC" w:rsidRDefault="00B828F2" w:rsidP="00B97E86">
      <w:pPr>
        <w:spacing w:before="0" w:after="160" w:line="259" w:lineRule="auto"/>
        <w:rPr>
          <w:sz w:val="28"/>
          <w:szCs w:val="28"/>
          <w:u w:val="single"/>
          <w:lang w:val="en-GB"/>
        </w:rPr>
      </w:pPr>
    </w:p>
    <w:p w14:paraId="63386166" w14:textId="77777777" w:rsidR="00B828F2" w:rsidRPr="00AA50FC" w:rsidRDefault="00B828F2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AA50FC">
        <w:rPr>
          <w:sz w:val="28"/>
          <w:szCs w:val="28"/>
          <w:u w:val="single"/>
          <w:lang w:val="en-GB"/>
        </w:rPr>
        <w:br w:type="page"/>
      </w:r>
    </w:p>
    <w:p w14:paraId="45154AF2" w14:textId="7B400CCF" w:rsidR="005055F5" w:rsidRPr="00AA50FC" w:rsidRDefault="00C04273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AA50FC">
        <w:rPr>
          <w:sz w:val="28"/>
          <w:szCs w:val="28"/>
          <w:u w:val="single"/>
          <w:lang w:val="en-GB"/>
        </w:rPr>
        <w:lastRenderedPageBreak/>
        <w:t xml:space="preserve">Feedback on the </w:t>
      </w:r>
      <w:r w:rsidR="004A74F2" w:rsidRPr="00AA50FC">
        <w:rPr>
          <w:sz w:val="28"/>
          <w:szCs w:val="28"/>
          <w:u w:val="single"/>
          <w:lang w:val="en-GB"/>
        </w:rPr>
        <w:t>Market Consultation</w:t>
      </w:r>
    </w:p>
    <w:p w14:paraId="6EBFE247" w14:textId="77777777" w:rsidR="005055F5" w:rsidRPr="00AA50FC" w:rsidRDefault="005055F5" w:rsidP="005055F5">
      <w:pPr>
        <w:spacing w:before="0" w:after="0" w:line="360" w:lineRule="auto"/>
        <w:rPr>
          <w:sz w:val="22"/>
          <w:szCs w:val="22"/>
          <w:lang w:val="en-GB"/>
        </w:rPr>
      </w:pPr>
      <w:r w:rsidRPr="00AA50FC">
        <w:rPr>
          <w:lang w:val="en-GB"/>
        </w:rPr>
        <w:t>If you would like to share your thoughts with Solactive, please use this consultation form and provide us with your personal details and those of your organization</w:t>
      </w:r>
      <w:r w:rsidRPr="00AA50FC">
        <w:rPr>
          <w:sz w:val="22"/>
          <w:szCs w:val="22"/>
          <w:lang w:val="en-GB"/>
        </w:rPr>
        <w:t xml:space="preserve">. </w:t>
      </w:r>
    </w:p>
    <w:p w14:paraId="5258B6BA" w14:textId="77777777" w:rsidR="005055F5" w:rsidRPr="00AA50FC" w:rsidRDefault="005055F5" w:rsidP="005055F5">
      <w:pPr>
        <w:spacing w:after="0"/>
        <w:jc w:val="left"/>
        <w:rPr>
          <w:sz w:val="22"/>
          <w:szCs w:val="22"/>
          <w:lang w:val="en-GB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AA50FC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  <w:tr w:rsidR="005055F5" w:rsidRPr="00AA50FC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  <w:tr w:rsidR="005055F5" w:rsidRPr="00AA50FC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  <w:tr w:rsidR="005055F5" w:rsidRPr="00AA50FC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  <w:tr w:rsidR="005055F5" w:rsidRPr="00AA50FC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  <w:tr w:rsidR="005055F5" w:rsidRPr="00AA50FC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AA50FC" w:rsidRDefault="005055F5" w:rsidP="003B50BB">
            <w:pPr>
              <w:spacing w:after="0"/>
              <w:jc w:val="left"/>
              <w:rPr>
                <w:lang w:val="en-GB"/>
              </w:rPr>
            </w:pPr>
            <w:r w:rsidRPr="00AA50FC">
              <w:rPr>
                <w:lang w:val="en-GB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AA50FC" w:rsidRDefault="005055F5" w:rsidP="00466905">
            <w:pPr>
              <w:spacing w:after="0"/>
              <w:jc w:val="left"/>
              <w:rPr>
                <w:lang w:val="en-GB"/>
              </w:rPr>
            </w:pPr>
          </w:p>
        </w:tc>
      </w:tr>
    </w:tbl>
    <w:p w14:paraId="198B68BC" w14:textId="6300D512" w:rsidR="006D385A" w:rsidRPr="00AA50FC" w:rsidRDefault="006D385A" w:rsidP="005055F5">
      <w:pPr>
        <w:spacing w:after="0"/>
        <w:jc w:val="left"/>
        <w:rPr>
          <w:lang w:val="en-GB"/>
        </w:rPr>
      </w:pPr>
    </w:p>
    <w:p w14:paraId="78DCDD70" w14:textId="564984B1" w:rsidR="00E66400" w:rsidRPr="00B97E86" w:rsidRDefault="005055F5" w:rsidP="00E66400">
      <w:pPr>
        <w:spacing w:after="0" w:line="259" w:lineRule="auto"/>
        <w:ind w:left="66"/>
        <w:rPr>
          <w:lang w:val="en-US"/>
        </w:rPr>
      </w:pPr>
      <w:r w:rsidRPr="00AA50FC">
        <w:rPr>
          <w:lang w:val="en-GB"/>
        </w:rPr>
        <w:t>Solactive</w:t>
      </w:r>
      <w:r w:rsidR="00DD3C44" w:rsidRPr="00AA50FC">
        <w:rPr>
          <w:lang w:val="en-GB"/>
        </w:rPr>
        <w:t xml:space="preserve"> </w:t>
      </w:r>
      <w:r w:rsidRPr="00AA50FC">
        <w:rPr>
          <w:lang w:val="en-GB"/>
        </w:rPr>
        <w:t xml:space="preserve">is inviting all stakeholders and interested third parties to </w:t>
      </w:r>
      <w:r w:rsidR="00E66400">
        <w:rPr>
          <w:lang w:val="en-GB"/>
        </w:rPr>
        <w:t xml:space="preserve">comment on the proposed replacement, in the </w:t>
      </w:r>
      <w:r w:rsidR="009B3846">
        <w:rPr>
          <w:lang w:val="en-GB"/>
        </w:rPr>
        <w:t>FIVE Pension Strategy</w:t>
      </w:r>
      <w:r w:rsidR="00E66400">
        <w:rPr>
          <w:lang w:val="en-GB"/>
        </w:rPr>
        <w:t xml:space="preserve"> Index, of the</w:t>
      </w:r>
      <w:r w:rsidR="00310E7A">
        <w:rPr>
          <w:lang w:val="en-GB"/>
        </w:rPr>
        <w:t xml:space="preserve"> </w:t>
      </w:r>
      <w:r w:rsidR="009B3846">
        <w:rPr>
          <w:lang w:val="en-GB"/>
        </w:rPr>
        <w:t>replacement of several LIBOR rates.</w:t>
      </w:r>
      <w:r w:rsidR="00E66400" w:rsidRPr="00B97E86">
        <w:rPr>
          <w:lang w:val="en-US"/>
        </w:rPr>
        <w:t xml:space="preserve"> </w:t>
      </w:r>
    </w:p>
    <w:p w14:paraId="1C62C837" w14:textId="77777777" w:rsidR="005055F5" w:rsidRPr="00AA50FC" w:rsidRDefault="005055F5" w:rsidP="005055F5">
      <w:pPr>
        <w:spacing w:before="60" w:line="360" w:lineRule="auto"/>
        <w:rPr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8"/>
      </w:tblGrid>
      <w:tr w:rsidR="005055F5" w:rsidRPr="009B384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AA50FC" w:rsidRDefault="005055F5" w:rsidP="00466905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793A5677" w14:textId="77777777" w:rsidR="00072120" w:rsidRPr="00AA50FC" w:rsidRDefault="00072120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415BC8FD" w:rsidR="005055F5" w:rsidRPr="00AA50FC" w:rsidRDefault="005055F5" w:rsidP="00B97E86">
      <w:pPr>
        <w:keepNext/>
        <w:jc w:val="left"/>
        <w:rPr>
          <w:sz w:val="28"/>
          <w:szCs w:val="28"/>
          <w:u w:val="single"/>
          <w:lang w:val="en-GB"/>
        </w:rPr>
      </w:pPr>
      <w:r w:rsidRPr="00AA50FC">
        <w:rPr>
          <w:sz w:val="28"/>
          <w:szCs w:val="28"/>
          <w:u w:val="single"/>
          <w:lang w:val="en-GB"/>
        </w:rPr>
        <w:t>Consultation Procedure</w:t>
      </w:r>
    </w:p>
    <w:p w14:paraId="08D8E698" w14:textId="7760502D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</w:t>
      </w:r>
      <w:r w:rsidRPr="00FF0B5E">
        <w:rPr>
          <w:lang w:val="en-US"/>
        </w:rPr>
        <w:t xml:space="preserve">respond </w:t>
      </w:r>
      <w:r w:rsidR="00FE03CA" w:rsidRPr="00FF0B5E">
        <w:rPr>
          <w:lang w:val="en-US"/>
        </w:rPr>
        <w:t xml:space="preserve">by </w:t>
      </w:r>
      <w:r w:rsidR="00825C07">
        <w:rPr>
          <w:b/>
          <w:bCs/>
          <w:lang w:val="en-US"/>
        </w:rPr>
        <w:t>20</w:t>
      </w:r>
      <w:r w:rsidR="00825C07" w:rsidRPr="00825C07">
        <w:rPr>
          <w:b/>
          <w:bCs/>
          <w:vertAlign w:val="superscript"/>
          <w:lang w:val="en-US"/>
        </w:rPr>
        <w:t>th</w:t>
      </w:r>
      <w:r w:rsidR="00825C07">
        <w:rPr>
          <w:b/>
          <w:bCs/>
          <w:lang w:val="en-US"/>
        </w:rPr>
        <w:t xml:space="preserve"> May</w:t>
      </w:r>
      <w:r w:rsidR="00362BD4">
        <w:rPr>
          <w:b/>
          <w:bCs/>
          <w:lang w:val="en-US"/>
        </w:rPr>
        <w:t xml:space="preserve"> 2022</w:t>
      </w:r>
      <w:r w:rsidRPr="00FF0B5E">
        <w:rPr>
          <w:lang w:val="en-US"/>
        </w:rPr>
        <w:t>.</w:t>
      </w:r>
    </w:p>
    <w:p w14:paraId="74626DD3" w14:textId="77777777" w:rsidR="00072120" w:rsidRDefault="00072120" w:rsidP="005055F5">
      <w:pPr>
        <w:spacing w:before="0" w:after="0" w:line="360" w:lineRule="auto"/>
        <w:rPr>
          <w:lang w:val="en-US"/>
        </w:rPr>
      </w:pPr>
    </w:p>
    <w:p w14:paraId="04131284" w14:textId="4B5F809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2" w:history="1">
        <w:r w:rsidR="00CD03E3" w:rsidRPr="00CD03E3">
          <w:rPr>
            <w:rStyle w:val="Hyperlink"/>
            <w:lang w:val="en-GB"/>
          </w:rPr>
          <w:t>RFR.Replacement@solactive.com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072120">
        <w:rPr>
          <w:lang w:val="en-US"/>
        </w:rPr>
        <w:t xml:space="preserve">on the replacement </w:t>
      </w:r>
      <w:r w:rsidR="00EB722F">
        <w:rPr>
          <w:lang w:val="en-US"/>
        </w:rPr>
        <w:t xml:space="preserve">of </w:t>
      </w:r>
      <w:r w:rsidR="009B3846">
        <w:rPr>
          <w:lang w:val="en-US"/>
        </w:rPr>
        <w:t>several</w:t>
      </w:r>
      <w:r w:rsidR="00072120">
        <w:rPr>
          <w:lang w:val="en-US"/>
        </w:rPr>
        <w:t xml:space="preserve"> LIBOR</w:t>
      </w:r>
      <w:r w:rsidR="00EB722F">
        <w:rPr>
          <w:lang w:val="en-US"/>
        </w:rPr>
        <w:t xml:space="preserve"> </w:t>
      </w:r>
      <w:r w:rsidR="00310E7A">
        <w:rPr>
          <w:lang w:val="en-US"/>
        </w:rPr>
        <w:t>rate</w:t>
      </w:r>
      <w:r w:rsidR="009B3846">
        <w:rPr>
          <w:lang w:val="en-US"/>
        </w:rPr>
        <w:t>s</w:t>
      </w:r>
      <w:r w:rsidR="00310E7A">
        <w:rPr>
          <w:lang w:val="en-US"/>
        </w:rPr>
        <w:t xml:space="preserve"> </w:t>
      </w:r>
      <w:r w:rsidR="00072120">
        <w:rPr>
          <w:lang w:val="en-US"/>
        </w:rPr>
        <w:t>in</w:t>
      </w:r>
      <w:r w:rsidR="00362BD4">
        <w:rPr>
          <w:lang w:val="en-US"/>
        </w:rPr>
        <w:t xml:space="preserve"> the </w:t>
      </w:r>
      <w:r w:rsidR="009B3846">
        <w:rPr>
          <w:lang w:val="en-US"/>
        </w:rPr>
        <w:t>FIVE Pension Strategy</w:t>
      </w:r>
      <w:r w:rsidR="00362BD4">
        <w:rPr>
          <w:lang w:val="en-US"/>
        </w:rPr>
        <w:t xml:space="preserve"> Index</w:t>
      </w:r>
      <w:r w:rsidR="00072120">
        <w:rPr>
          <w:lang w:val="en-US"/>
        </w:rPr>
        <w:t>”</w:t>
      </w:r>
      <w:r w:rsidR="00072120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15FC36DF" w:rsidR="005055F5" w:rsidRPr="00B97E86" w:rsidRDefault="005055F5" w:rsidP="005055F5">
      <w:pPr>
        <w:spacing w:after="0"/>
        <w:rPr>
          <w:lang w:val="it-IT"/>
        </w:rPr>
      </w:pPr>
      <w:r w:rsidRPr="00B97E86">
        <w:rPr>
          <w:lang w:val="it-IT"/>
        </w:rPr>
        <w:t>via postal mail to:</w:t>
      </w:r>
      <w:r w:rsidRPr="00B97E86">
        <w:rPr>
          <w:lang w:val="it-IT"/>
        </w:rPr>
        <w:tab/>
      </w:r>
      <w:r w:rsidRPr="00B97E86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39CA5335" w:rsidR="005055F5" w:rsidRPr="00C04273" w:rsidRDefault="00B828F2" w:rsidP="003D0D25">
      <w:pPr>
        <w:spacing w:after="0"/>
        <w:ind w:left="1416" w:firstLine="708"/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2F7F4E60">
                <wp:simplePos x="0" y="0"/>
                <wp:positionH relativeFrom="page">
                  <wp:posOffset>-25400</wp:posOffset>
                </wp:positionH>
                <wp:positionV relativeFrom="page">
                  <wp:posOffset>3657600</wp:posOffset>
                </wp:positionV>
                <wp:extent cx="7585710" cy="703770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703770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2pt;margin-top:4in;width:597.3pt;height:554.15pt;z-index:-251661315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3D0D25">
        <w:t>Germany</w:t>
      </w:r>
    </w:p>
    <w:tbl>
      <w:tblPr>
        <w:tblW w:w="10344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</w:tblGrid>
      <w:tr w:rsidR="001E17CE" w:rsidRPr="009B3846" w14:paraId="44C70907" w14:textId="77777777" w:rsidTr="00FF0B5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1E17CE" w:rsidRPr="00C04273" w:rsidRDefault="001E17CE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</w:tr>
    </w:tbl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0ED5C3EF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41798AC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52CB886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3FAFB104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berschrift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39B1446B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/>
                            <w:r w:rsidR="0090558D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B97E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B97E86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B97E86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B97E86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B97E86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B97E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B97E86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97E86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B97E86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berschrift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39B1446B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/>
                      <w:r w:rsidR="0090558D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B97E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B97E86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B97E86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6" w:history="1">
                        <w:r w:rsidRPr="00B97E86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B97E86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B97E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B97E86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97E86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B97E86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13F51EB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B1AD4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07212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964" w:bottom="1134" w:left="964" w:header="709" w:footer="709" w:gutter="0"/>
      <w:cols w:space="708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C682E" w14:textId="77777777" w:rsidR="00F62FD2" w:rsidRDefault="00F62FD2" w:rsidP="002E70FC">
      <w:pPr>
        <w:spacing w:before="0" w:after="0"/>
      </w:pPr>
      <w:r>
        <w:separator/>
      </w:r>
    </w:p>
  </w:endnote>
  <w:endnote w:type="continuationSeparator" w:id="0">
    <w:p w14:paraId="781E9FDB" w14:textId="77777777" w:rsidR="00F62FD2" w:rsidRDefault="00F62FD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A1A060BC-E629-43E4-BD25-E6F4F4608265}"/>
    <w:embedBold r:id="rId2" w:fontKey="{D70A7BB8-D9F0-4225-B9D5-B85656253634}"/>
    <w:embedItalic r:id="rId3" w:fontKey="{74887D00-EFFD-4C89-8181-DF21283ABE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B40679-6FC3-4C4A-B803-DCF9AF6F8A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81645FC-D016-4BA8-877E-BB6F4754642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0B27D35-3041-424D-A8CB-73C032483045}"/>
    <w:embedBold r:id="rId7" w:fontKey="{E09D8523-9D93-4D7F-80A3-DC328F3DA5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834CB1D-3579-483A-A951-44AC5C743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B7C1" w14:textId="77777777" w:rsidR="00AA50FC" w:rsidRDefault="00AA50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uzeile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34678" w14:textId="77777777" w:rsidR="00AA50FC" w:rsidRDefault="00AA50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2C839" w14:textId="77777777" w:rsidR="00F62FD2" w:rsidRDefault="00F62FD2" w:rsidP="002E70FC">
      <w:pPr>
        <w:spacing w:before="0" w:after="0"/>
      </w:pPr>
      <w:r>
        <w:separator/>
      </w:r>
    </w:p>
  </w:footnote>
  <w:footnote w:type="continuationSeparator" w:id="0">
    <w:p w14:paraId="712A32D1" w14:textId="77777777" w:rsidR="00F62FD2" w:rsidRDefault="00F62FD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9247" w14:textId="77777777" w:rsidR="00AA50FC" w:rsidRDefault="00AA50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26B92E14" w:rsidR="00466905" w:rsidRPr="00FF0B5E" w:rsidRDefault="00466905" w:rsidP="00960D2A">
    <w:pPr>
      <w:pStyle w:val="Kopfzeile"/>
      <w:spacing w:after="600"/>
      <w:rPr>
        <w:sz w:val="20"/>
        <w:szCs w:val="20"/>
        <w:lang w:val="en-US"/>
      </w:rPr>
    </w:pPr>
    <w:r w:rsidRPr="00FF0B5E">
      <w:rPr>
        <w:noProof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798FD952" wp14:editId="314BBD30">
          <wp:simplePos x="0" y="0"/>
          <wp:positionH relativeFrom="margin">
            <wp:posOffset>6454640</wp:posOffset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20"/>
          <w:szCs w:val="20"/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97E86">
          <w:rPr>
            <w:sz w:val="20"/>
            <w:szCs w:val="20"/>
            <w:lang w:val="en-US"/>
          </w:rPr>
          <w:t>Market Consultation on the replacement of several LIBOR rates in the FIVE Pension Strategy index</w:t>
        </w:r>
      </w:sdtContent>
    </w:sdt>
    <w:r w:rsidRPr="00FF0B5E">
      <w:rPr>
        <w:noProof/>
        <w:sz w:val="20"/>
        <w:szCs w:val="20"/>
        <w:lang w:val="en-US"/>
      </w:rPr>
      <w:t xml:space="preserve"> </w:t>
    </w:r>
  </w:p>
  <w:p w14:paraId="0141162E" w14:textId="77777777" w:rsidR="00E00998" w:rsidRPr="00B97E86" w:rsidRDefault="00E00998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F438" w14:textId="77777777" w:rsidR="00AA50FC" w:rsidRDefault="00AA50F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0C6"/>
    <w:multiLevelType w:val="hybridMultilevel"/>
    <w:tmpl w:val="1B280FFE"/>
    <w:lvl w:ilvl="0" w:tplc="2F845816">
      <w:start w:val="198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9B5BB1"/>
    <w:multiLevelType w:val="hybridMultilevel"/>
    <w:tmpl w:val="AEB25DC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504D2"/>
    <w:multiLevelType w:val="multilevel"/>
    <w:tmpl w:val="161A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851AC4"/>
    <w:multiLevelType w:val="hybridMultilevel"/>
    <w:tmpl w:val="F3E40CB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AF1511"/>
    <w:multiLevelType w:val="hybridMultilevel"/>
    <w:tmpl w:val="D1F8A356"/>
    <w:lvl w:ilvl="0" w:tplc="20000017">
      <w:start w:val="1"/>
      <w:numFmt w:val="lowerLetter"/>
      <w:lvlText w:val="%1)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5154D0"/>
    <w:multiLevelType w:val="hybridMultilevel"/>
    <w:tmpl w:val="DF6AA8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5CCC8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F262CC"/>
    <w:multiLevelType w:val="hybridMultilevel"/>
    <w:tmpl w:val="3E14FBB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8354006">
    <w:abstractNumId w:val="8"/>
  </w:num>
  <w:num w:numId="2" w16cid:durableId="740903332">
    <w:abstractNumId w:val="12"/>
  </w:num>
  <w:num w:numId="3" w16cid:durableId="55251921">
    <w:abstractNumId w:val="22"/>
  </w:num>
  <w:num w:numId="4" w16cid:durableId="1725635674">
    <w:abstractNumId w:val="26"/>
  </w:num>
  <w:num w:numId="5" w16cid:durableId="1327127216">
    <w:abstractNumId w:val="21"/>
  </w:num>
  <w:num w:numId="6" w16cid:durableId="29696779">
    <w:abstractNumId w:val="13"/>
  </w:num>
  <w:num w:numId="7" w16cid:durableId="1887914398">
    <w:abstractNumId w:val="25"/>
  </w:num>
  <w:num w:numId="8" w16cid:durableId="1939486101">
    <w:abstractNumId w:val="4"/>
  </w:num>
  <w:num w:numId="9" w16cid:durableId="1791975933">
    <w:abstractNumId w:val="18"/>
  </w:num>
  <w:num w:numId="10" w16cid:durableId="1075855865">
    <w:abstractNumId w:val="17"/>
  </w:num>
  <w:num w:numId="11" w16cid:durableId="664012211">
    <w:abstractNumId w:val="3"/>
  </w:num>
  <w:num w:numId="12" w16cid:durableId="1805610572">
    <w:abstractNumId w:val="2"/>
  </w:num>
  <w:num w:numId="13" w16cid:durableId="116685383">
    <w:abstractNumId w:val="19"/>
  </w:num>
  <w:num w:numId="14" w16cid:durableId="1287850948">
    <w:abstractNumId w:val="15"/>
  </w:num>
  <w:num w:numId="15" w16cid:durableId="1005668015">
    <w:abstractNumId w:val="6"/>
  </w:num>
  <w:num w:numId="16" w16cid:durableId="1736315419">
    <w:abstractNumId w:val="16"/>
  </w:num>
  <w:num w:numId="17" w16cid:durableId="2036227659">
    <w:abstractNumId w:val="27"/>
  </w:num>
  <w:num w:numId="18" w16cid:durableId="1353997334">
    <w:abstractNumId w:val="14"/>
  </w:num>
  <w:num w:numId="19" w16cid:durableId="515656839">
    <w:abstractNumId w:val="23"/>
  </w:num>
  <w:num w:numId="20" w16cid:durableId="1444571324">
    <w:abstractNumId w:val="24"/>
  </w:num>
  <w:num w:numId="21" w16cid:durableId="1055009826">
    <w:abstractNumId w:val="0"/>
  </w:num>
  <w:num w:numId="22" w16cid:durableId="1661423687">
    <w:abstractNumId w:val="20"/>
  </w:num>
  <w:num w:numId="23" w16cid:durableId="374043409">
    <w:abstractNumId w:val="11"/>
  </w:num>
  <w:num w:numId="24" w16cid:durableId="298415812">
    <w:abstractNumId w:val="9"/>
  </w:num>
  <w:num w:numId="25" w16cid:durableId="972057585">
    <w:abstractNumId w:val="5"/>
  </w:num>
  <w:num w:numId="26" w16cid:durableId="1935476742">
    <w:abstractNumId w:val="10"/>
  </w:num>
  <w:num w:numId="27" w16cid:durableId="443307475">
    <w:abstractNumId w:val="1"/>
  </w:num>
  <w:num w:numId="28" w16cid:durableId="9516723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1C6D"/>
    <w:rsid w:val="0000263E"/>
    <w:rsid w:val="00004C11"/>
    <w:rsid w:val="00005128"/>
    <w:rsid w:val="00006199"/>
    <w:rsid w:val="00011A1E"/>
    <w:rsid w:val="00014B02"/>
    <w:rsid w:val="00015D9F"/>
    <w:rsid w:val="00016335"/>
    <w:rsid w:val="00016545"/>
    <w:rsid w:val="00016E7A"/>
    <w:rsid w:val="00021696"/>
    <w:rsid w:val="0003022E"/>
    <w:rsid w:val="000307D7"/>
    <w:rsid w:val="00034897"/>
    <w:rsid w:val="00035B49"/>
    <w:rsid w:val="0003699C"/>
    <w:rsid w:val="00045723"/>
    <w:rsid w:val="00050A4F"/>
    <w:rsid w:val="00056921"/>
    <w:rsid w:val="000658A8"/>
    <w:rsid w:val="00066898"/>
    <w:rsid w:val="00072120"/>
    <w:rsid w:val="00077C61"/>
    <w:rsid w:val="00080F81"/>
    <w:rsid w:val="000849B9"/>
    <w:rsid w:val="000852F2"/>
    <w:rsid w:val="00085BB3"/>
    <w:rsid w:val="00087194"/>
    <w:rsid w:val="00087BAF"/>
    <w:rsid w:val="000916F7"/>
    <w:rsid w:val="0009216A"/>
    <w:rsid w:val="00092BB7"/>
    <w:rsid w:val="000A128C"/>
    <w:rsid w:val="000A7946"/>
    <w:rsid w:val="000B0E4D"/>
    <w:rsid w:val="000B461C"/>
    <w:rsid w:val="000B4B6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A1F98"/>
    <w:rsid w:val="001C335B"/>
    <w:rsid w:val="001C7018"/>
    <w:rsid w:val="001D0ECC"/>
    <w:rsid w:val="001D1856"/>
    <w:rsid w:val="001D6895"/>
    <w:rsid w:val="001E17CE"/>
    <w:rsid w:val="001E7A70"/>
    <w:rsid w:val="001F1AAE"/>
    <w:rsid w:val="001F7F10"/>
    <w:rsid w:val="002127D7"/>
    <w:rsid w:val="00216B32"/>
    <w:rsid w:val="00226816"/>
    <w:rsid w:val="00233B75"/>
    <w:rsid w:val="002370C6"/>
    <w:rsid w:val="00240718"/>
    <w:rsid w:val="00252BDE"/>
    <w:rsid w:val="00252DAF"/>
    <w:rsid w:val="0026500B"/>
    <w:rsid w:val="00265B34"/>
    <w:rsid w:val="002663E0"/>
    <w:rsid w:val="00277946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4D1C"/>
    <w:rsid w:val="002E70FC"/>
    <w:rsid w:val="003012BC"/>
    <w:rsid w:val="00310E7A"/>
    <w:rsid w:val="00316A3E"/>
    <w:rsid w:val="003328E0"/>
    <w:rsid w:val="00334438"/>
    <w:rsid w:val="003405E8"/>
    <w:rsid w:val="00344407"/>
    <w:rsid w:val="0034475A"/>
    <w:rsid w:val="0035397E"/>
    <w:rsid w:val="0036086F"/>
    <w:rsid w:val="00362BD4"/>
    <w:rsid w:val="00366769"/>
    <w:rsid w:val="0037436A"/>
    <w:rsid w:val="00381C00"/>
    <w:rsid w:val="00383C13"/>
    <w:rsid w:val="00383D5C"/>
    <w:rsid w:val="003841D2"/>
    <w:rsid w:val="0039076C"/>
    <w:rsid w:val="00393783"/>
    <w:rsid w:val="00395582"/>
    <w:rsid w:val="003B50BB"/>
    <w:rsid w:val="003C16C2"/>
    <w:rsid w:val="003C22FE"/>
    <w:rsid w:val="003C5B49"/>
    <w:rsid w:val="003D0D25"/>
    <w:rsid w:val="003D0F21"/>
    <w:rsid w:val="003E3204"/>
    <w:rsid w:val="003F570C"/>
    <w:rsid w:val="0040784E"/>
    <w:rsid w:val="00420C1C"/>
    <w:rsid w:val="0043684B"/>
    <w:rsid w:val="00441BD6"/>
    <w:rsid w:val="00447C88"/>
    <w:rsid w:val="00447DC5"/>
    <w:rsid w:val="004538B8"/>
    <w:rsid w:val="00456B65"/>
    <w:rsid w:val="00461F41"/>
    <w:rsid w:val="00466905"/>
    <w:rsid w:val="00470493"/>
    <w:rsid w:val="00471895"/>
    <w:rsid w:val="00475079"/>
    <w:rsid w:val="004819FA"/>
    <w:rsid w:val="00490CA4"/>
    <w:rsid w:val="004A22A8"/>
    <w:rsid w:val="004A428F"/>
    <w:rsid w:val="004A74F2"/>
    <w:rsid w:val="004B4769"/>
    <w:rsid w:val="004B5C84"/>
    <w:rsid w:val="004B6674"/>
    <w:rsid w:val="004B6903"/>
    <w:rsid w:val="004C2B70"/>
    <w:rsid w:val="004C688A"/>
    <w:rsid w:val="004D16D5"/>
    <w:rsid w:val="004D6535"/>
    <w:rsid w:val="004D6A4B"/>
    <w:rsid w:val="004F0D41"/>
    <w:rsid w:val="00500D79"/>
    <w:rsid w:val="005055F5"/>
    <w:rsid w:val="00507DB2"/>
    <w:rsid w:val="00532F22"/>
    <w:rsid w:val="00534514"/>
    <w:rsid w:val="005354D1"/>
    <w:rsid w:val="005457DD"/>
    <w:rsid w:val="00572562"/>
    <w:rsid w:val="0057694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4807"/>
    <w:rsid w:val="005C5410"/>
    <w:rsid w:val="005E2B50"/>
    <w:rsid w:val="005E61B4"/>
    <w:rsid w:val="006102E2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963C7"/>
    <w:rsid w:val="006A0793"/>
    <w:rsid w:val="006C091C"/>
    <w:rsid w:val="006C2A33"/>
    <w:rsid w:val="006C3E4C"/>
    <w:rsid w:val="006C5EE2"/>
    <w:rsid w:val="006D163F"/>
    <w:rsid w:val="006D307A"/>
    <w:rsid w:val="006D385A"/>
    <w:rsid w:val="006E0DEB"/>
    <w:rsid w:val="006F11E8"/>
    <w:rsid w:val="006F1D5D"/>
    <w:rsid w:val="006F54CB"/>
    <w:rsid w:val="006F7662"/>
    <w:rsid w:val="00732FDC"/>
    <w:rsid w:val="00734463"/>
    <w:rsid w:val="007357DE"/>
    <w:rsid w:val="00736C70"/>
    <w:rsid w:val="007372FA"/>
    <w:rsid w:val="00740ACD"/>
    <w:rsid w:val="00746268"/>
    <w:rsid w:val="00750A5D"/>
    <w:rsid w:val="00753112"/>
    <w:rsid w:val="00770E36"/>
    <w:rsid w:val="00780B37"/>
    <w:rsid w:val="007822BB"/>
    <w:rsid w:val="00783904"/>
    <w:rsid w:val="00783C68"/>
    <w:rsid w:val="0078490A"/>
    <w:rsid w:val="007913A0"/>
    <w:rsid w:val="00792E51"/>
    <w:rsid w:val="007B6BEF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55FC"/>
    <w:rsid w:val="00803EE8"/>
    <w:rsid w:val="00810B5C"/>
    <w:rsid w:val="00823526"/>
    <w:rsid w:val="00823F62"/>
    <w:rsid w:val="00825C07"/>
    <w:rsid w:val="00827282"/>
    <w:rsid w:val="00830616"/>
    <w:rsid w:val="008335A9"/>
    <w:rsid w:val="008345B7"/>
    <w:rsid w:val="00851638"/>
    <w:rsid w:val="00852511"/>
    <w:rsid w:val="00852A54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01F0"/>
    <w:rsid w:val="0090558D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3703"/>
    <w:rsid w:val="00995D4A"/>
    <w:rsid w:val="009A2432"/>
    <w:rsid w:val="009A27F6"/>
    <w:rsid w:val="009A4F6D"/>
    <w:rsid w:val="009B294A"/>
    <w:rsid w:val="009B3846"/>
    <w:rsid w:val="009B45ED"/>
    <w:rsid w:val="009C5F0F"/>
    <w:rsid w:val="009C62E7"/>
    <w:rsid w:val="009D2EF7"/>
    <w:rsid w:val="009F267A"/>
    <w:rsid w:val="009F51A9"/>
    <w:rsid w:val="00A2430F"/>
    <w:rsid w:val="00A255BA"/>
    <w:rsid w:val="00A3779F"/>
    <w:rsid w:val="00A41317"/>
    <w:rsid w:val="00A413D8"/>
    <w:rsid w:val="00A65C78"/>
    <w:rsid w:val="00A70C4F"/>
    <w:rsid w:val="00A73504"/>
    <w:rsid w:val="00A74BB3"/>
    <w:rsid w:val="00A8219E"/>
    <w:rsid w:val="00A92185"/>
    <w:rsid w:val="00A94468"/>
    <w:rsid w:val="00A97E61"/>
    <w:rsid w:val="00AA50FC"/>
    <w:rsid w:val="00AB6B57"/>
    <w:rsid w:val="00AC0BF4"/>
    <w:rsid w:val="00AC631E"/>
    <w:rsid w:val="00AD1AED"/>
    <w:rsid w:val="00AF0FFD"/>
    <w:rsid w:val="00AF46AF"/>
    <w:rsid w:val="00AF47A4"/>
    <w:rsid w:val="00B01B34"/>
    <w:rsid w:val="00B04ABF"/>
    <w:rsid w:val="00B1629F"/>
    <w:rsid w:val="00B210BC"/>
    <w:rsid w:val="00B302B4"/>
    <w:rsid w:val="00B4681A"/>
    <w:rsid w:val="00B5343D"/>
    <w:rsid w:val="00B54054"/>
    <w:rsid w:val="00B61371"/>
    <w:rsid w:val="00B66E55"/>
    <w:rsid w:val="00B828F2"/>
    <w:rsid w:val="00B915B6"/>
    <w:rsid w:val="00B97E86"/>
    <w:rsid w:val="00BA23D9"/>
    <w:rsid w:val="00BA3FA5"/>
    <w:rsid w:val="00BB1CFA"/>
    <w:rsid w:val="00BB7BCB"/>
    <w:rsid w:val="00BC396B"/>
    <w:rsid w:val="00BD4042"/>
    <w:rsid w:val="00BE7D66"/>
    <w:rsid w:val="00C0189C"/>
    <w:rsid w:val="00C03D31"/>
    <w:rsid w:val="00C04273"/>
    <w:rsid w:val="00C22CA0"/>
    <w:rsid w:val="00C24514"/>
    <w:rsid w:val="00C24716"/>
    <w:rsid w:val="00C30238"/>
    <w:rsid w:val="00C32515"/>
    <w:rsid w:val="00C4722A"/>
    <w:rsid w:val="00C548A7"/>
    <w:rsid w:val="00C60B91"/>
    <w:rsid w:val="00C61E88"/>
    <w:rsid w:val="00C65CD7"/>
    <w:rsid w:val="00C676D8"/>
    <w:rsid w:val="00C7433E"/>
    <w:rsid w:val="00C750BC"/>
    <w:rsid w:val="00C77505"/>
    <w:rsid w:val="00C816E4"/>
    <w:rsid w:val="00CA595E"/>
    <w:rsid w:val="00CB604B"/>
    <w:rsid w:val="00CC4A71"/>
    <w:rsid w:val="00CD03E3"/>
    <w:rsid w:val="00CD41EB"/>
    <w:rsid w:val="00CD7B75"/>
    <w:rsid w:val="00CE356B"/>
    <w:rsid w:val="00CF29CC"/>
    <w:rsid w:val="00CF2EB8"/>
    <w:rsid w:val="00D06800"/>
    <w:rsid w:val="00D06D8B"/>
    <w:rsid w:val="00D13F85"/>
    <w:rsid w:val="00D30535"/>
    <w:rsid w:val="00D54AE7"/>
    <w:rsid w:val="00D55031"/>
    <w:rsid w:val="00D620C6"/>
    <w:rsid w:val="00D72633"/>
    <w:rsid w:val="00D76406"/>
    <w:rsid w:val="00D916A7"/>
    <w:rsid w:val="00D94020"/>
    <w:rsid w:val="00D9404B"/>
    <w:rsid w:val="00D942E8"/>
    <w:rsid w:val="00D9688B"/>
    <w:rsid w:val="00DA2F85"/>
    <w:rsid w:val="00DA3CF4"/>
    <w:rsid w:val="00DA5E52"/>
    <w:rsid w:val="00DB29BB"/>
    <w:rsid w:val="00DB7CE4"/>
    <w:rsid w:val="00DC4F24"/>
    <w:rsid w:val="00DD3C44"/>
    <w:rsid w:val="00DE1A80"/>
    <w:rsid w:val="00DE21FE"/>
    <w:rsid w:val="00DE29BE"/>
    <w:rsid w:val="00DE7F6A"/>
    <w:rsid w:val="00DF306F"/>
    <w:rsid w:val="00E00998"/>
    <w:rsid w:val="00E02BBA"/>
    <w:rsid w:val="00E05994"/>
    <w:rsid w:val="00E06A59"/>
    <w:rsid w:val="00E072E6"/>
    <w:rsid w:val="00E22C03"/>
    <w:rsid w:val="00E35FA1"/>
    <w:rsid w:val="00E43678"/>
    <w:rsid w:val="00E530BC"/>
    <w:rsid w:val="00E55AA7"/>
    <w:rsid w:val="00E66400"/>
    <w:rsid w:val="00E738F4"/>
    <w:rsid w:val="00E75C53"/>
    <w:rsid w:val="00E82520"/>
    <w:rsid w:val="00E85D18"/>
    <w:rsid w:val="00E87285"/>
    <w:rsid w:val="00E9274E"/>
    <w:rsid w:val="00EA23FA"/>
    <w:rsid w:val="00EA4B8A"/>
    <w:rsid w:val="00EB722F"/>
    <w:rsid w:val="00EC2BCA"/>
    <w:rsid w:val="00ED0760"/>
    <w:rsid w:val="00ED4DB0"/>
    <w:rsid w:val="00EE22E3"/>
    <w:rsid w:val="00EF4A17"/>
    <w:rsid w:val="00F0488B"/>
    <w:rsid w:val="00F1145C"/>
    <w:rsid w:val="00F25F45"/>
    <w:rsid w:val="00F51148"/>
    <w:rsid w:val="00F568D6"/>
    <w:rsid w:val="00F62FD2"/>
    <w:rsid w:val="00F67BDD"/>
    <w:rsid w:val="00F7460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11A3"/>
    <w:rsid w:val="00FD7F58"/>
    <w:rsid w:val="00FE03CA"/>
    <w:rsid w:val="00FE044A"/>
    <w:rsid w:val="00FE3959"/>
    <w:rsid w:val="00FF0B5E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079"/>
    <w:pPr>
      <w:spacing w:after="100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Absatz-Standardschriftar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tzhaltertext">
    <w:name w:val="Placeholder Text"/>
    <w:basedOn w:val="Absatz-Standardschriftart"/>
    <w:uiPriority w:val="99"/>
    <w:semiHidden/>
    <w:rsid w:val="00592EE3"/>
    <w:rPr>
      <w:color w:val="808080"/>
    </w:rPr>
  </w:style>
  <w:style w:type="paragraph" w:styleId="Listenabsatz">
    <w:name w:val="List Paragraph"/>
    <w:basedOn w:val="Standard"/>
    <w:uiPriority w:val="34"/>
    <w:qFormat/>
    <w:rsid w:val="00983D90"/>
    <w:pPr>
      <w:ind w:left="7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35E34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chwacheHervorhebung">
    <w:name w:val="Subtle Emphasis"/>
    <w:basedOn w:val="Absatz-Standardschriftar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Fett">
    <w:name w:val="Strong"/>
    <w:basedOn w:val="Absatz-Standardschriftar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chwacherVerweis">
    <w:name w:val="Subtle Reference"/>
    <w:basedOn w:val="Absatz-Standardschriftar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30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30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30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823526"/>
    <w:pPr>
      <w:spacing w:before="200" w:after="200" w:line="276" w:lineRule="auto"/>
    </w:pPr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E4D1C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76942"/>
    <w:pPr>
      <w:spacing w:before="100" w:beforeAutospacing="1" w:after="100" w:afterAutospacing="1"/>
      <w:jc w:val="left"/>
    </w:pPr>
    <w:rPr>
      <w:rFonts w:ascii="Times New Roman" w:hAnsi="Times New Roman"/>
      <w:lang w:val="en-GB" w:eastAsia="en-GB"/>
    </w:rPr>
  </w:style>
  <w:style w:type="table" w:customStyle="1" w:styleId="TableGrid">
    <w:name w:val="TableGrid"/>
    <w:rsid w:val="00E66400"/>
    <w:pPr>
      <w:spacing w:after="0" w:line="240" w:lineRule="auto"/>
    </w:pPr>
    <w:rPr>
      <w:rFonts w:eastAsiaTheme="minorEastAsia"/>
      <w:sz w:val="24"/>
      <w:szCs w:val="24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RFR.Replacement@solactive.com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response-to-the-market-consultation-regarding-the-accelerated-replacement-of-the-usd-term-london-inter-bank-rates-and-the-usage-of-the-isda-fallback-spread-adjustments-in-solactive-administered-indice/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tzhalt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32B0C"/>
    <w:rsid w:val="002A29E5"/>
    <w:rsid w:val="002C5055"/>
    <w:rsid w:val="002C59F1"/>
    <w:rsid w:val="00390E19"/>
    <w:rsid w:val="00523072"/>
    <w:rsid w:val="005325BE"/>
    <w:rsid w:val="005368FD"/>
    <w:rsid w:val="007D5D27"/>
    <w:rsid w:val="00872728"/>
    <w:rsid w:val="00911CFE"/>
    <w:rsid w:val="009A3E4C"/>
    <w:rsid w:val="009E61CE"/>
    <w:rsid w:val="00A64514"/>
    <w:rsid w:val="00A943D4"/>
    <w:rsid w:val="00AA199C"/>
    <w:rsid w:val="00AA2FDA"/>
    <w:rsid w:val="00CC46C6"/>
    <w:rsid w:val="00D06B66"/>
    <w:rsid w:val="00D63F41"/>
    <w:rsid w:val="00DB68D4"/>
    <w:rsid w:val="00DE3B72"/>
    <w:rsid w:val="00E77118"/>
    <w:rsid w:val="00EC454D"/>
    <w:rsid w:val="00F70D61"/>
    <w:rsid w:val="00FF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tzhaltertext">
    <w:name w:val="Placeholder Text"/>
    <w:basedOn w:val="Absatz-Standardschriftar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411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on the replacement of USD 3-M LIBOR in the UBS market pioneers index</vt:lpstr>
      <vt:lpstr>Market Consultation on the replacement of USD 3-M LIBOR in the UBS market pioneers index</vt:lpstr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on the replacement of several LIBOR rates in the FIVE Pension Strategy index</dc:title>
  <dc:subject>Calculation Documents &amp; Methodologies</dc:subject>
  <dc:creator>Solactive AG</dc:creator>
  <cp:keywords/>
  <dc:description/>
  <cp:lastModifiedBy>Schröder, Florian</cp:lastModifiedBy>
  <cp:revision>6</cp:revision>
  <cp:lastPrinted>2022-03-18T11:00:00Z</cp:lastPrinted>
  <dcterms:created xsi:type="dcterms:W3CDTF">2022-03-18T14:24:00Z</dcterms:created>
  <dcterms:modified xsi:type="dcterms:W3CDTF">2022-05-13T13:52:00Z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