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6736DA2" w:rsidR="0092193A" w:rsidRPr="0097651D" w:rsidRDefault="00DE7AD6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iClima Global Decarbonisation Enablers Index &amp; iClima Distributed                      Renewable Energy Index –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003793A" w:rsidR="00466905" w:rsidRPr="00D902A1" w:rsidRDefault="00DE7AD6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1-06-1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2F406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16 June 2021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0003793A" w:rsidR="00466905" w:rsidRPr="00D902A1" w:rsidRDefault="00DE7AD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06-1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2F406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16 June 2021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6CE5E89E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9978B7">
        <w:rPr>
          <w:lang w:val="en-GB"/>
        </w:rPr>
        <w:t xml:space="preserve">following </w:t>
      </w:r>
      <w:r w:rsidR="00A97E61" w:rsidRPr="009978B7">
        <w:rPr>
          <w:lang w:val="en-US"/>
        </w:rPr>
        <w:t>Ind</w:t>
      </w:r>
      <w:r w:rsidR="00E05994" w:rsidRPr="009978B7">
        <w:rPr>
          <w:lang w:val="en-US"/>
        </w:rPr>
        <w:t>ices (the ‘</w:t>
      </w:r>
      <w:r w:rsidR="007D67C4">
        <w:rPr>
          <w:lang w:val="en-US"/>
        </w:rPr>
        <w:t xml:space="preserve">Affected </w:t>
      </w:r>
      <w:r w:rsidR="00A97E61" w:rsidRPr="009978B7">
        <w:rPr>
          <w:lang w:val="en-US"/>
        </w:rPr>
        <w:t>Ind</w:t>
      </w:r>
      <w:r w:rsidR="00E05994" w:rsidRPr="009978B7">
        <w:rPr>
          <w:lang w:val="en-US"/>
        </w:rPr>
        <w:t>ices’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691165" w:rsidRPr="00691165" w14:paraId="285C0C70" w14:textId="77777777" w:rsidTr="00A9598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5595290B" w:rsidR="00691165" w:rsidRPr="00691165" w:rsidRDefault="009978B7" w:rsidP="0069116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fr-FR" w:eastAsia="en-US"/>
              </w:rPr>
            </w:pPr>
            <w:proofErr w:type="spellStart"/>
            <w:r>
              <w:rPr>
                <w:lang w:val="fr-FR"/>
              </w:rPr>
              <w:t>iClima</w:t>
            </w:r>
            <w:proofErr w:type="spellEnd"/>
            <w:r w:rsidR="00691165"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Global</w:t>
            </w:r>
            <w:r w:rsidR="00691165"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Decarbonisation</w:t>
            </w:r>
            <w:proofErr w:type="spellEnd"/>
            <w:r w:rsidR="00691165"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Enablers</w:t>
            </w:r>
            <w:proofErr w:type="spellEnd"/>
            <w:r w:rsidR="00691165"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Index</w:t>
            </w:r>
            <w:r w:rsidR="00691165"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2AFC3AC7" w:rsidR="00691165" w:rsidRP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9B66DB">
              <w:t>.GLCLIMAP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73CE30B3" w:rsidR="00691165" w:rsidRP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fr-FR" w:eastAsia="en-US"/>
              </w:rPr>
            </w:pPr>
            <w:r w:rsidRPr="009D0D81">
              <w:t>DE000SL0BG39</w:t>
            </w:r>
          </w:p>
        </w:tc>
      </w:tr>
      <w:tr w:rsidR="00691165" w14:paraId="6129AEB4" w14:textId="77777777" w:rsidTr="00A9598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686488" w14:textId="5F77F100" w:rsidR="00691165" w:rsidRPr="003A1DD5" w:rsidRDefault="009978B7" w:rsidP="0069116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lang w:val="fr-FR"/>
              </w:rPr>
              <w:t>iClima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Global</w:t>
            </w:r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Decarbonisation</w:t>
            </w:r>
            <w:proofErr w:type="spellEnd"/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Enablers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Index</w:t>
            </w:r>
            <w:r w:rsidR="00691165" w:rsidRPr="00247779">
              <w:t xml:space="preserve">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E599F5" w14:textId="29679D51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B66DB">
              <w:t>.GLCLIMAN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504311" w14:textId="482F45B4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D0D81">
              <w:t>DE000SL0BG47</w:t>
            </w:r>
          </w:p>
        </w:tc>
      </w:tr>
      <w:tr w:rsidR="00691165" w14:paraId="58FEE692" w14:textId="77777777" w:rsidTr="00A9598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F38B7C" w14:textId="2C519ECD" w:rsidR="00691165" w:rsidRPr="003A1DD5" w:rsidRDefault="009978B7" w:rsidP="0069116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lang w:val="fr-FR"/>
              </w:rPr>
              <w:t>iClima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Global</w:t>
            </w:r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Decarbonisation</w:t>
            </w:r>
            <w:proofErr w:type="spellEnd"/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Enablers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Index</w:t>
            </w:r>
            <w:r w:rsidR="00691165" w:rsidRPr="00247779">
              <w:t xml:space="preserve">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3AF693" w14:textId="070AE8AC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B66DB">
              <w:t>.GLCLIMAT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126023" w14:textId="5891DBD6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D0D81">
              <w:t>DE000SL0BG54</w:t>
            </w:r>
          </w:p>
        </w:tc>
      </w:tr>
      <w:tr w:rsidR="00691165" w14:paraId="7BDC4582" w14:textId="77777777" w:rsidTr="00A9598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747411" w14:textId="60BE6D75" w:rsidR="00691165" w:rsidRPr="003A1DD5" w:rsidRDefault="009978B7" w:rsidP="0069116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lang w:val="fr-FR"/>
              </w:rPr>
              <w:t>iClima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Global</w:t>
            </w:r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Decarbonisation</w:t>
            </w:r>
            <w:proofErr w:type="spellEnd"/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Enablers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Index</w:t>
            </w:r>
            <w:r w:rsidR="00691165" w:rsidRPr="00247779">
              <w:t xml:space="preserve"> USD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959EEC" w14:textId="488CC375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B66DB">
              <w:t>.GLCLIMUP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FE890A" w14:textId="6EAB8B96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D0D81">
              <w:t>DE000SL0B8M0</w:t>
            </w:r>
          </w:p>
        </w:tc>
      </w:tr>
      <w:tr w:rsidR="00691165" w14:paraId="19333441" w14:textId="77777777" w:rsidTr="00A9598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88979F" w14:textId="59F94A9E" w:rsidR="00691165" w:rsidRPr="003A1DD5" w:rsidRDefault="009978B7" w:rsidP="0069116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lang w:val="fr-FR"/>
              </w:rPr>
              <w:t>iClima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Global</w:t>
            </w:r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Decarbonisation</w:t>
            </w:r>
            <w:proofErr w:type="spellEnd"/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Enablers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Index</w:t>
            </w:r>
            <w:r w:rsidR="00691165" w:rsidRPr="00247779">
              <w:t xml:space="preserve"> USD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2D817B" w14:textId="5B334974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B66DB">
              <w:t>.GLCLIMUN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CD39E7" w14:textId="4616FA72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D0D81">
              <w:t>DE000SL0B8N8</w:t>
            </w:r>
          </w:p>
        </w:tc>
      </w:tr>
      <w:tr w:rsidR="00691165" w14:paraId="7B1243A0" w14:textId="77777777" w:rsidTr="00A95984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3207FC" w14:textId="4C17FFEF" w:rsidR="00691165" w:rsidRPr="003A1DD5" w:rsidRDefault="009978B7" w:rsidP="0069116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lang w:val="fr-FR"/>
              </w:rPr>
              <w:t>iClima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Global</w:t>
            </w:r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Decarbonisation</w:t>
            </w:r>
            <w:proofErr w:type="spellEnd"/>
            <w:r w:rsidRPr="00691165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Enablers</w:t>
            </w:r>
            <w:proofErr w:type="spellEnd"/>
            <w:r w:rsidRPr="00691165">
              <w:rPr>
                <w:lang w:val="fr-FR"/>
              </w:rPr>
              <w:t xml:space="preserve"> </w:t>
            </w:r>
            <w:r>
              <w:rPr>
                <w:lang w:val="fr-FR"/>
              </w:rPr>
              <w:t>Index</w:t>
            </w:r>
            <w:r w:rsidR="00691165" w:rsidRPr="00247779">
              <w:t xml:space="preserve"> USD 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68FF40" w14:textId="5995BAD6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B66DB">
              <w:t>.GLCLIMUT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1516A4" w14:textId="7A92B21D" w:rsidR="00691165" w:rsidRDefault="00691165" w:rsidP="0069116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D0D81">
              <w:t>DE000SL0B8P3</w:t>
            </w:r>
          </w:p>
        </w:tc>
      </w:tr>
      <w:tr w:rsidR="009978B7" w14:paraId="10FB96ED" w14:textId="77777777" w:rsidTr="005518B7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1DBF01" w14:textId="46460657" w:rsidR="009978B7" w:rsidRPr="003A1DD5" w:rsidRDefault="009978B7" w:rsidP="009978B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815595">
              <w:t>iClima</w:t>
            </w:r>
            <w:proofErr w:type="spellEnd"/>
            <w:r w:rsidRPr="00815595">
              <w:t xml:space="preserve"> Distributed </w:t>
            </w:r>
            <w:proofErr w:type="spellStart"/>
            <w:r w:rsidRPr="00815595">
              <w:t>Renewable</w:t>
            </w:r>
            <w:proofErr w:type="spellEnd"/>
            <w:r w:rsidRPr="00815595">
              <w:t xml:space="preserve"> Energy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3583F2" w14:textId="4D8240DD" w:rsidR="009978B7" w:rsidRDefault="009978B7" w:rsidP="009978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E45D0">
              <w:t>.GLDGENEP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13BB0B" w14:textId="24898638" w:rsidR="009978B7" w:rsidRDefault="009978B7" w:rsidP="009978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A6403">
              <w:t>DE000SL0CA34</w:t>
            </w:r>
          </w:p>
        </w:tc>
      </w:tr>
      <w:tr w:rsidR="009978B7" w:rsidRPr="00691165" w14:paraId="5AB03121" w14:textId="77777777" w:rsidTr="005518B7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AC9C3A" w14:textId="076E23E1" w:rsidR="009978B7" w:rsidRPr="003A1DD5" w:rsidRDefault="009978B7" w:rsidP="009978B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691165">
              <w:rPr>
                <w:lang w:val="en-US"/>
              </w:rPr>
              <w:t>iClima</w:t>
            </w:r>
            <w:proofErr w:type="spellEnd"/>
            <w:r w:rsidRPr="00691165">
              <w:rPr>
                <w:lang w:val="en-US"/>
              </w:rPr>
              <w:t xml:space="preserve"> Distributed Renewable Energy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F23ACE" w14:textId="18FF307C" w:rsidR="009978B7" w:rsidRDefault="009978B7" w:rsidP="009978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E45D0">
              <w:t>.GLDGENER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C6D398" w14:textId="4AEEE331" w:rsidR="009978B7" w:rsidRDefault="009978B7" w:rsidP="009978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A6403">
              <w:t>DE000SL0CA42</w:t>
            </w:r>
          </w:p>
        </w:tc>
      </w:tr>
      <w:tr w:rsidR="009978B7" w:rsidRPr="00691165" w14:paraId="5B450F76" w14:textId="77777777" w:rsidTr="005518B7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5BBD2F" w14:textId="27633446" w:rsidR="009978B7" w:rsidRPr="003A1DD5" w:rsidRDefault="009978B7" w:rsidP="009978B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691165">
              <w:rPr>
                <w:lang w:val="en-US"/>
              </w:rPr>
              <w:t>iClima</w:t>
            </w:r>
            <w:proofErr w:type="spellEnd"/>
            <w:r w:rsidRPr="00691165">
              <w:rPr>
                <w:lang w:val="en-US"/>
              </w:rPr>
              <w:t xml:space="preserve"> Distributed Renewable Energy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757557" w14:textId="10F3C27E" w:rsidR="009978B7" w:rsidRDefault="009978B7" w:rsidP="009978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E45D0">
              <w:t>.GLDGENET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234619" w14:textId="498EA844" w:rsidR="009978B7" w:rsidRDefault="009978B7" w:rsidP="009978B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A6403">
              <w:t>DE000SL0CA59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2BF4DE5A" w14:textId="7D8D3019" w:rsidR="007E47D4" w:rsidRDefault="009978B7" w:rsidP="002E2F7C">
      <w:pPr>
        <w:spacing w:before="0" w:after="160" w:line="259" w:lineRule="auto"/>
        <w:rPr>
          <w:u w:val="single"/>
          <w:lang w:val="en-GB"/>
        </w:rPr>
      </w:pPr>
      <w:proofErr w:type="spellStart"/>
      <w:r w:rsidRPr="009978B7">
        <w:rPr>
          <w:lang w:val="en-GB"/>
        </w:rPr>
        <w:t>Solactive</w:t>
      </w:r>
      <w:proofErr w:type="spellEnd"/>
      <w:r w:rsidRPr="009978B7">
        <w:rPr>
          <w:lang w:val="en-GB"/>
        </w:rPr>
        <w:t xml:space="preserve"> AG deems the Index Methodology </w:t>
      </w:r>
      <w:r w:rsidR="007D67C4">
        <w:rPr>
          <w:lang w:val="en-GB"/>
        </w:rPr>
        <w:t xml:space="preserve">of the Affected Indices </w:t>
      </w:r>
      <w:r w:rsidRPr="009978B7">
        <w:rPr>
          <w:lang w:val="en-GB"/>
        </w:rPr>
        <w:t>lacking in regard to the appropriate reflection of</w:t>
      </w:r>
      <w:r w:rsidR="007D67C4">
        <w:rPr>
          <w:lang w:val="en-GB"/>
        </w:rPr>
        <w:t xml:space="preserve"> the</w:t>
      </w:r>
      <w:r w:rsidRPr="009978B7">
        <w:rPr>
          <w:lang w:val="en-GB"/>
        </w:rPr>
        <w:t xml:space="preserve"> </w:t>
      </w:r>
      <w:r w:rsidR="007D67C4">
        <w:rPr>
          <w:lang w:val="en-GB"/>
        </w:rPr>
        <w:t>objective of the Affected Indices (the ‘</w:t>
      </w:r>
      <w:r w:rsidR="007D67C4" w:rsidRPr="009978B7">
        <w:rPr>
          <w:lang w:val="en-GB"/>
        </w:rPr>
        <w:t>Index Objective</w:t>
      </w:r>
      <w:r w:rsidR="007D67C4">
        <w:rPr>
          <w:lang w:val="en-GB"/>
        </w:rPr>
        <w:t>’)</w:t>
      </w:r>
      <w:r w:rsidR="007D67C4" w:rsidRPr="009978B7">
        <w:rPr>
          <w:lang w:val="en-GB"/>
        </w:rPr>
        <w:t>.</w:t>
      </w:r>
      <w:r w:rsidRPr="009978B7">
        <w:rPr>
          <w:lang w:val="en-GB"/>
        </w:rPr>
        <w:t xml:space="preserve"> The Index Objective is set to </w:t>
      </w:r>
      <w:r w:rsidR="002E2F7C">
        <w:rPr>
          <w:lang w:val="en-GB"/>
        </w:rPr>
        <w:t xml:space="preserve">be ESG aligned and </w:t>
      </w:r>
      <w:r w:rsidRPr="009978B7">
        <w:rPr>
          <w:lang w:val="en-GB"/>
        </w:rPr>
        <w:t>represent securities</w:t>
      </w:r>
      <w:r w:rsidR="002E2F7C">
        <w:rPr>
          <w:lang w:val="en-GB"/>
        </w:rPr>
        <w:t xml:space="preserve"> from sectors </w:t>
      </w:r>
      <w:r w:rsidR="007D67C4">
        <w:rPr>
          <w:lang w:val="en-GB"/>
        </w:rPr>
        <w:t>facilitating</w:t>
      </w:r>
      <w:r w:rsidR="002E2F7C" w:rsidRPr="002E2F7C">
        <w:rPr>
          <w:lang w:val="en-GB"/>
        </w:rPr>
        <w:t xml:space="preserve"> CO2</w:t>
      </w:r>
      <w:r w:rsidR="002E2F7C">
        <w:rPr>
          <w:lang w:val="en-GB"/>
        </w:rPr>
        <w:t xml:space="preserve"> </w:t>
      </w:r>
      <w:r w:rsidR="002E2F7C" w:rsidRPr="002E2F7C">
        <w:rPr>
          <w:lang w:val="en-GB"/>
        </w:rPr>
        <w:t xml:space="preserve">avoidance, </w:t>
      </w:r>
      <w:r w:rsidR="002E2F7C">
        <w:rPr>
          <w:lang w:val="en-GB"/>
        </w:rPr>
        <w:t>for example</w:t>
      </w:r>
      <w:r w:rsidR="002E2F7C" w:rsidRPr="002E2F7C">
        <w:rPr>
          <w:lang w:val="en-GB"/>
        </w:rPr>
        <w:t xml:space="preserve"> Green Energy</w:t>
      </w:r>
      <w:r w:rsidR="002E2F7C">
        <w:rPr>
          <w:lang w:val="en-GB"/>
        </w:rPr>
        <w:t xml:space="preserve">, </w:t>
      </w:r>
      <w:r w:rsidR="002E2F7C" w:rsidRPr="00311B41">
        <w:rPr>
          <w:lang w:val="en-US"/>
        </w:rPr>
        <w:t>Green Transportation</w:t>
      </w:r>
      <w:r w:rsidR="002E2F7C">
        <w:rPr>
          <w:lang w:val="en-GB"/>
        </w:rPr>
        <w:t xml:space="preserve">, etc. </w:t>
      </w:r>
      <w:r w:rsidR="007D67C4">
        <w:rPr>
          <w:lang w:val="en-GB"/>
        </w:rPr>
        <w:t>Even</w:t>
      </w:r>
      <w:r w:rsidR="002E2F7C">
        <w:rPr>
          <w:lang w:val="en-GB"/>
        </w:rPr>
        <w:t xml:space="preserve"> though the </w:t>
      </w:r>
      <w:r w:rsidR="007D67C4">
        <w:rPr>
          <w:lang w:val="en-GB"/>
        </w:rPr>
        <w:t xml:space="preserve">Affected Indices have </w:t>
      </w:r>
      <w:r w:rsidR="002E2F7C">
        <w:rPr>
          <w:lang w:val="en-GB"/>
        </w:rPr>
        <w:t xml:space="preserve">a focus on Environmental elements, </w:t>
      </w:r>
      <w:r w:rsidR="007D67C4">
        <w:rPr>
          <w:lang w:val="en-GB"/>
        </w:rPr>
        <w:t>they are</w:t>
      </w:r>
      <w:r w:rsidR="002E2F7C">
        <w:rPr>
          <w:lang w:val="en-GB"/>
        </w:rPr>
        <w:t xml:space="preserve"> lacking a focus on Social and Governance issues, therewith limiting its applicability and alignment with the </w:t>
      </w:r>
      <w:r w:rsidR="007D67C4">
        <w:rPr>
          <w:lang w:val="en-GB"/>
        </w:rPr>
        <w:t>Index Objective</w:t>
      </w:r>
      <w:r w:rsidR="002E2F7C">
        <w:rPr>
          <w:lang w:val="en-GB"/>
        </w:rPr>
        <w:t xml:space="preserve">. </w:t>
      </w:r>
      <w:r w:rsidR="007D67C4">
        <w:rPr>
          <w:lang w:val="en-GB"/>
        </w:rPr>
        <w:t>T</w:t>
      </w:r>
      <w:r w:rsidR="002E2F7C">
        <w:rPr>
          <w:lang w:val="en-GB"/>
        </w:rPr>
        <w:t xml:space="preserve">o avoid greenwashing and make the </w:t>
      </w:r>
      <w:r w:rsidR="00304F45">
        <w:rPr>
          <w:lang w:val="en-GB"/>
        </w:rPr>
        <w:t xml:space="preserve">Affected Indices </w:t>
      </w:r>
      <w:r w:rsidR="002E2F7C">
        <w:rPr>
          <w:lang w:val="en-GB"/>
        </w:rPr>
        <w:t xml:space="preserve">more closely follow </w:t>
      </w:r>
      <w:r w:rsidR="00304F45">
        <w:rPr>
          <w:lang w:val="en-GB"/>
        </w:rPr>
        <w:t>the Index Objective</w:t>
      </w:r>
      <w:r w:rsidR="002E2F7C">
        <w:rPr>
          <w:lang w:val="en-GB"/>
        </w:rPr>
        <w:t xml:space="preserve">, </w:t>
      </w:r>
      <w:proofErr w:type="spellStart"/>
      <w:r w:rsidRPr="009978B7">
        <w:rPr>
          <w:lang w:val="en-GB"/>
        </w:rPr>
        <w:t>Solactive</w:t>
      </w:r>
      <w:proofErr w:type="spellEnd"/>
      <w:r w:rsidRPr="009978B7">
        <w:rPr>
          <w:lang w:val="en-GB"/>
        </w:rPr>
        <w:t xml:space="preserve"> AG proposes to </w:t>
      </w:r>
      <w:r w:rsidR="002E2F7C">
        <w:rPr>
          <w:lang w:val="en-GB"/>
        </w:rPr>
        <w:t>add an additional filter to the selection process that filters for a broad spectrum of ESG related topics, in particular with a focus on Social &amp; Governance</w:t>
      </w:r>
      <w:r w:rsidRPr="009978B7">
        <w:rPr>
          <w:lang w:val="en-GB"/>
        </w:rPr>
        <w:t>.</w:t>
      </w:r>
      <w:r w:rsidR="002E2F7C">
        <w:rPr>
          <w:lang w:val="en-GB"/>
        </w:rPr>
        <w:t xml:space="preserve"> This </w:t>
      </w:r>
      <w:r w:rsidR="00304F45">
        <w:rPr>
          <w:lang w:val="en-GB"/>
        </w:rPr>
        <w:t xml:space="preserve">ensures </w:t>
      </w:r>
      <w:r w:rsidR="002E2F7C">
        <w:rPr>
          <w:lang w:val="en-GB"/>
        </w:rPr>
        <w:t xml:space="preserve">further robustness of the </w:t>
      </w:r>
      <w:r w:rsidR="00304F45">
        <w:rPr>
          <w:lang w:val="en-GB"/>
        </w:rPr>
        <w:t>I</w:t>
      </w:r>
      <w:r w:rsidR="002E2F7C">
        <w:rPr>
          <w:lang w:val="en-GB"/>
        </w:rPr>
        <w:t xml:space="preserve">ndex </w:t>
      </w:r>
      <w:r w:rsidR="00304F45">
        <w:rPr>
          <w:lang w:val="en-GB"/>
        </w:rPr>
        <w:t>M</w:t>
      </w:r>
      <w:r w:rsidR="002E2F7C">
        <w:rPr>
          <w:lang w:val="en-GB"/>
        </w:rPr>
        <w:t>ethodology in the application of ESG topics.</w:t>
      </w:r>
    </w:p>
    <w:p w14:paraId="2A079CAD" w14:textId="6543A6E9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 to the Index Guideline</w:t>
      </w:r>
    </w:p>
    <w:p w14:paraId="7D66871B" w14:textId="6F671807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</w:t>
      </w:r>
      <w:r w:rsidR="00C32515">
        <w:rPr>
          <w:lang w:val="en-GB"/>
        </w:rPr>
        <w:t xml:space="preserve"> of the Index Guideline</w:t>
      </w:r>
      <w:r>
        <w:rPr>
          <w:lang w:val="en-GB"/>
        </w:rPr>
        <w:t xml:space="preserve"> (ordered in accordance with the numbering of the affected sections):</w:t>
      </w:r>
    </w:p>
    <w:p w14:paraId="5B77AED7" w14:textId="77777777" w:rsidR="00304F45" w:rsidRPr="00BE3EDE" w:rsidRDefault="00304F45" w:rsidP="00304F45">
      <w:p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BE3EDE">
        <w:rPr>
          <w:b/>
          <w:bCs/>
          <w:u w:val="single"/>
          <w:lang w:val="en-GB"/>
        </w:rPr>
        <w:lastRenderedPageBreak/>
        <w:t>From (old version):</w:t>
      </w:r>
    </w:p>
    <w:p w14:paraId="197B4673" w14:textId="77777777" w:rsidR="00304F45" w:rsidRDefault="00304F45" w:rsidP="00304F45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“[…]</w:t>
      </w:r>
    </w:p>
    <w:p w14:paraId="294A632D" w14:textId="77777777" w:rsidR="00304F45" w:rsidRDefault="00304F45" w:rsidP="00304F45">
      <w:pPr>
        <w:spacing w:before="0" w:after="160" w:line="259" w:lineRule="auto"/>
        <w:jc w:val="left"/>
        <w:rPr>
          <w:lang w:val="en-GB"/>
        </w:rPr>
      </w:pPr>
      <w:r w:rsidRPr="003C1BCC">
        <w:rPr>
          <w:lang w:val="en-GB"/>
        </w:rPr>
        <w:t>2.2.</w:t>
      </w:r>
      <w:r w:rsidRPr="003C1BCC">
        <w:rPr>
          <w:lang w:val="en-GB"/>
        </w:rPr>
        <w:tab/>
        <w:t>SELECTION OF THE INDEX COMPONENTS</w:t>
      </w:r>
    </w:p>
    <w:p w14:paraId="25CB6E12" w14:textId="77777777" w:rsidR="00304F45" w:rsidRDefault="00304F45" w:rsidP="00304F45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[…]</w:t>
      </w:r>
    </w:p>
    <w:p w14:paraId="084A6F46" w14:textId="77777777" w:rsidR="00304F45" w:rsidRPr="00BE3EDE" w:rsidRDefault="00304F45" w:rsidP="00304F45">
      <w:pPr>
        <w:spacing w:before="0" w:after="160" w:line="259" w:lineRule="auto"/>
        <w:ind w:left="360"/>
        <w:jc w:val="left"/>
        <w:rPr>
          <w:lang w:val="en-US"/>
        </w:rPr>
      </w:pPr>
      <w:r w:rsidRPr="00591D73">
        <w:rPr>
          <w:lang w:val="en-US"/>
        </w:rPr>
        <w:t>5.</w:t>
      </w:r>
      <w:r>
        <w:rPr>
          <w:lang w:val="en-US"/>
        </w:rPr>
        <w:tab/>
      </w:r>
      <w:r w:rsidRPr="00591D73">
        <w:rPr>
          <w:lang w:val="en-US"/>
        </w:rPr>
        <w:t>Finally, INDEX COMPONENTS must have a minimum TOTAL MARKET CAPITALIZATION of USD 200 million and must be revenue generating.</w:t>
      </w:r>
    </w:p>
    <w:p w14:paraId="2A9B95E4" w14:textId="77777777" w:rsidR="00304F45" w:rsidRDefault="00304F45" w:rsidP="00304F45">
      <w:pPr>
        <w:jc w:val="left"/>
        <w:rPr>
          <w:lang w:val="en-US" w:eastAsia="en-US"/>
        </w:rPr>
      </w:pPr>
      <w:r>
        <w:rPr>
          <w:lang w:val="en-US" w:eastAsia="en-US"/>
        </w:rPr>
        <w:t xml:space="preserve">(the </w:t>
      </w:r>
      <w:r w:rsidRPr="0049196E">
        <w:rPr>
          <w:rFonts w:eastAsia="Calibri"/>
          <w:lang w:val="en-US" w:eastAsia="en-US"/>
        </w:rPr>
        <w:t>“</w:t>
      </w:r>
      <w:r w:rsidRPr="00A327AE">
        <w:rPr>
          <w:rFonts w:ascii="Flama Semicondensed Medium" w:hAnsi="Flama Semicondensed Medium"/>
          <w:smallCaps/>
          <w:lang w:val="en-US" w:eastAsia="en-US"/>
        </w:rPr>
        <w:t>Index Component Requirements</w:t>
      </w:r>
      <w:r w:rsidRPr="0049196E">
        <w:rPr>
          <w:rFonts w:eastAsia="Calibri"/>
          <w:lang w:val="en-US" w:eastAsia="en-US"/>
        </w:rPr>
        <w:t>“</w:t>
      </w:r>
      <w:r>
        <w:rPr>
          <w:lang w:val="en-US" w:eastAsia="en-US"/>
        </w:rPr>
        <w:t xml:space="preserve">) </w:t>
      </w:r>
    </w:p>
    <w:p w14:paraId="2DD20DEB" w14:textId="77777777" w:rsidR="00304F45" w:rsidRDefault="00304F45" w:rsidP="00304F45">
      <w:pPr>
        <w:jc w:val="left"/>
        <w:rPr>
          <w:lang w:val="en-US" w:eastAsia="en-US"/>
        </w:rPr>
      </w:pPr>
      <w:r>
        <w:rPr>
          <w:lang w:val="en-US" w:eastAsia="en-US"/>
        </w:rPr>
        <w:t>[…].”</w:t>
      </w:r>
    </w:p>
    <w:p w14:paraId="6E6CABC9" w14:textId="77777777" w:rsidR="00304F45" w:rsidRPr="00BE3EDE" w:rsidRDefault="00304F45" w:rsidP="00304F45">
      <w:p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BE3EDE">
        <w:rPr>
          <w:b/>
          <w:bCs/>
          <w:u w:val="single"/>
          <w:lang w:val="en-GB"/>
        </w:rPr>
        <w:t>To (new version):</w:t>
      </w:r>
    </w:p>
    <w:p w14:paraId="5A073FCB" w14:textId="77777777" w:rsidR="00304F45" w:rsidRDefault="00304F45" w:rsidP="00304F45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“[…]</w:t>
      </w:r>
    </w:p>
    <w:p w14:paraId="63273FA9" w14:textId="77777777" w:rsidR="00304F45" w:rsidRDefault="00304F45" w:rsidP="00304F45">
      <w:pPr>
        <w:spacing w:before="0" w:after="160" w:line="259" w:lineRule="auto"/>
        <w:jc w:val="left"/>
        <w:rPr>
          <w:lang w:val="en-GB"/>
        </w:rPr>
      </w:pPr>
      <w:r w:rsidRPr="003C1BCC">
        <w:rPr>
          <w:lang w:val="en-GB"/>
        </w:rPr>
        <w:t>2.2.</w:t>
      </w:r>
      <w:r w:rsidRPr="003C1BCC">
        <w:rPr>
          <w:lang w:val="en-GB"/>
        </w:rPr>
        <w:tab/>
        <w:t>SELECTION OF THE INDEX COMPONENTS</w:t>
      </w:r>
    </w:p>
    <w:p w14:paraId="73C22C54" w14:textId="77777777" w:rsidR="00304F45" w:rsidRDefault="00304F45" w:rsidP="00304F45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[…]</w:t>
      </w:r>
    </w:p>
    <w:p w14:paraId="7B2B8EF8" w14:textId="77777777" w:rsidR="00304F45" w:rsidRDefault="00304F45" w:rsidP="00304F45">
      <w:pPr>
        <w:pStyle w:val="ListParagraph"/>
        <w:numPr>
          <w:ilvl w:val="0"/>
          <w:numId w:val="22"/>
        </w:numPr>
        <w:rPr>
          <w:lang w:val="en-US" w:eastAsia="en-US"/>
        </w:rPr>
      </w:pPr>
      <w:r w:rsidRPr="003B2F03">
        <w:rPr>
          <w:smallCaps/>
          <w:lang w:val="en-US" w:eastAsia="en-US"/>
        </w:rPr>
        <w:t>Index Components</w:t>
      </w:r>
      <w:r w:rsidRPr="003B2F03">
        <w:rPr>
          <w:lang w:val="en-US" w:eastAsia="en-US"/>
        </w:rPr>
        <w:t xml:space="preserve"> must have a minimum </w:t>
      </w:r>
      <w:r w:rsidRPr="003B2F03">
        <w:rPr>
          <w:smallCaps/>
          <w:lang w:val="en-US" w:eastAsia="en-US"/>
        </w:rPr>
        <w:t>Total Market Capitalization</w:t>
      </w:r>
      <w:r w:rsidRPr="003B2F03">
        <w:rPr>
          <w:lang w:val="en-US" w:eastAsia="en-US"/>
        </w:rPr>
        <w:t xml:space="preserve"> of USD 200 million and must be revenue generating.</w:t>
      </w:r>
    </w:p>
    <w:p w14:paraId="5118B50E" w14:textId="77777777" w:rsidR="00304F45" w:rsidRDefault="00304F45" w:rsidP="00304F45">
      <w:pPr>
        <w:pStyle w:val="ListParagraph"/>
        <w:numPr>
          <w:ilvl w:val="0"/>
          <w:numId w:val="22"/>
        </w:numPr>
        <w:tabs>
          <w:tab w:val="left" w:pos="3750"/>
        </w:tabs>
        <w:rPr>
          <w:lang w:val="en-US" w:eastAsia="en-US"/>
        </w:rPr>
      </w:pPr>
      <w:r w:rsidRPr="0053354D">
        <w:rPr>
          <w:lang w:val="en-US" w:eastAsia="en-US"/>
        </w:rPr>
        <w:t xml:space="preserve">Companies in the </w:t>
      </w:r>
      <w:r w:rsidRPr="00305583">
        <w:rPr>
          <w:smallCaps/>
          <w:lang w:val="en-US" w:eastAsia="en-US"/>
        </w:rPr>
        <w:t>Index Universe</w:t>
      </w:r>
      <w:r w:rsidRPr="0053354D">
        <w:rPr>
          <w:lang w:val="en-US" w:eastAsia="en-US"/>
        </w:rPr>
        <w:t xml:space="preserve"> are subject to a final screening in terms of several indicators that provide additional evidence of relevant sustainability and ESG aspects of their operations, namely in</w:t>
      </w:r>
    </w:p>
    <w:p w14:paraId="3BE6C8C1" w14:textId="77777777" w:rsidR="00304F45" w:rsidRDefault="00304F45" w:rsidP="00304F45">
      <w:pPr>
        <w:pStyle w:val="ListParagraph"/>
        <w:numPr>
          <w:ilvl w:val="1"/>
          <w:numId w:val="22"/>
        </w:numPr>
        <w:tabs>
          <w:tab w:val="left" w:pos="3750"/>
        </w:tabs>
        <w:rPr>
          <w:lang w:val="en-US" w:eastAsia="en-US"/>
        </w:rPr>
      </w:pPr>
      <w:r w:rsidRPr="0053354D">
        <w:rPr>
          <w:lang w:val="en-US" w:eastAsia="en-US"/>
        </w:rPr>
        <w:t>climate and other environmental related aspects, as well as in terms of</w:t>
      </w:r>
    </w:p>
    <w:p w14:paraId="1FB078D2" w14:textId="77777777" w:rsidR="00304F45" w:rsidRDefault="00304F45" w:rsidP="00304F45">
      <w:pPr>
        <w:pStyle w:val="ListParagraph"/>
        <w:numPr>
          <w:ilvl w:val="1"/>
          <w:numId w:val="22"/>
        </w:numPr>
        <w:tabs>
          <w:tab w:val="left" w:pos="3750"/>
        </w:tabs>
        <w:rPr>
          <w:lang w:val="en-US" w:eastAsia="en-US"/>
        </w:rPr>
      </w:pPr>
      <w:r w:rsidRPr="0053354D">
        <w:rPr>
          <w:lang w:val="en-US" w:eastAsia="en-US"/>
        </w:rPr>
        <w:t>social &amp; employee, respect for human rights, anti-bribery and anti-corruption. The indicators that are exclusionary in nature are those referring to</w:t>
      </w:r>
    </w:p>
    <w:p w14:paraId="5017C88F" w14:textId="77777777" w:rsidR="00304F45" w:rsidRDefault="00304F45" w:rsidP="00304F45">
      <w:pPr>
        <w:pStyle w:val="ListParagraph"/>
        <w:numPr>
          <w:ilvl w:val="2"/>
          <w:numId w:val="22"/>
        </w:numPr>
        <w:tabs>
          <w:tab w:val="left" w:pos="3750"/>
        </w:tabs>
        <w:rPr>
          <w:lang w:val="en-US" w:eastAsia="en-US"/>
        </w:rPr>
      </w:pPr>
      <w:r w:rsidRPr="0053354D">
        <w:rPr>
          <w:lang w:val="en-US" w:eastAsia="en-US"/>
        </w:rPr>
        <w:t xml:space="preserve">elimination of all forms of forced and compulsory </w:t>
      </w:r>
      <w:proofErr w:type="spellStart"/>
      <w:r w:rsidRPr="0053354D">
        <w:rPr>
          <w:lang w:val="en-US" w:eastAsia="en-US"/>
        </w:rPr>
        <w:t>labour</w:t>
      </w:r>
      <w:proofErr w:type="spellEnd"/>
      <w:r w:rsidRPr="0053354D">
        <w:rPr>
          <w:lang w:val="en-US" w:eastAsia="en-US"/>
        </w:rPr>
        <w:t xml:space="preserve"> and</w:t>
      </w:r>
    </w:p>
    <w:p w14:paraId="3B75FF99" w14:textId="77777777" w:rsidR="00304F45" w:rsidRDefault="00304F45" w:rsidP="00304F45">
      <w:pPr>
        <w:pStyle w:val="ListParagraph"/>
        <w:numPr>
          <w:ilvl w:val="2"/>
          <w:numId w:val="22"/>
        </w:numPr>
        <w:tabs>
          <w:tab w:val="left" w:pos="3750"/>
        </w:tabs>
        <w:rPr>
          <w:lang w:val="en-US" w:eastAsia="en-US"/>
        </w:rPr>
      </w:pPr>
      <w:r w:rsidRPr="0053354D">
        <w:rPr>
          <w:lang w:val="en-US" w:eastAsia="en-US"/>
        </w:rPr>
        <w:t xml:space="preserve">effective abolition of child </w:t>
      </w:r>
      <w:proofErr w:type="spellStart"/>
      <w:r w:rsidRPr="0053354D">
        <w:rPr>
          <w:lang w:val="en-US" w:eastAsia="en-US"/>
        </w:rPr>
        <w:t>labour</w:t>
      </w:r>
      <w:proofErr w:type="spellEnd"/>
      <w:r w:rsidRPr="0053354D">
        <w:rPr>
          <w:lang w:val="en-US" w:eastAsia="en-US"/>
        </w:rPr>
        <w:t xml:space="preserve"> (as defined by UN Global Compact).</w:t>
      </w:r>
    </w:p>
    <w:p w14:paraId="38DB6EC5" w14:textId="77777777" w:rsidR="00304F45" w:rsidRPr="0053354D" w:rsidRDefault="00304F45" w:rsidP="00304F45">
      <w:pPr>
        <w:pStyle w:val="ListParagraph"/>
        <w:tabs>
          <w:tab w:val="left" w:pos="3750"/>
        </w:tabs>
        <w:ind w:left="1440"/>
        <w:rPr>
          <w:lang w:val="en-US" w:eastAsia="en-US"/>
        </w:rPr>
      </w:pPr>
      <w:r w:rsidRPr="0053354D">
        <w:rPr>
          <w:lang w:val="en-US" w:eastAsia="en-US"/>
        </w:rPr>
        <w:t>The non-exclusionary additional indicators are used to reveal the companies with practices that are in line with higher sustainability objectives and the companies that are lagging in specific parameters.</w:t>
      </w:r>
    </w:p>
    <w:p w14:paraId="55353B68" w14:textId="77777777" w:rsidR="00304F45" w:rsidRPr="003B2F03" w:rsidRDefault="00304F45" w:rsidP="00304F45">
      <w:pPr>
        <w:pStyle w:val="ListParagraph"/>
        <w:rPr>
          <w:lang w:val="en-US" w:eastAsia="en-US"/>
        </w:rPr>
      </w:pPr>
    </w:p>
    <w:p w14:paraId="595BEF5B" w14:textId="30B4911F" w:rsidR="009978B7" w:rsidRPr="009978B7" w:rsidRDefault="00304F45" w:rsidP="004A428F">
      <w:pPr>
        <w:spacing w:before="0" w:after="160" w:line="259" w:lineRule="auto"/>
        <w:jc w:val="left"/>
        <w:rPr>
          <w:lang w:val="en-US"/>
        </w:rPr>
      </w:pPr>
      <w:r>
        <w:rPr>
          <w:lang w:val="en-US" w:eastAsia="en-US"/>
        </w:rPr>
        <w:t xml:space="preserve">(the </w:t>
      </w:r>
      <w:r w:rsidRPr="0049196E">
        <w:rPr>
          <w:rFonts w:eastAsia="Calibri"/>
          <w:lang w:val="en-US" w:eastAsia="en-US"/>
        </w:rPr>
        <w:t>“</w:t>
      </w:r>
      <w:r w:rsidRPr="00A327AE">
        <w:rPr>
          <w:rFonts w:ascii="Flama Semicondensed Medium" w:hAnsi="Flama Semicondensed Medium"/>
          <w:smallCaps/>
          <w:lang w:val="en-US" w:eastAsia="en-US"/>
        </w:rPr>
        <w:t>Index Component Requirements</w:t>
      </w:r>
      <w:r w:rsidRPr="0049196E">
        <w:rPr>
          <w:rFonts w:eastAsia="Calibri"/>
          <w:lang w:val="en-US" w:eastAsia="en-US"/>
        </w:rPr>
        <w:t>“</w:t>
      </w:r>
      <w:r>
        <w:rPr>
          <w:lang w:val="en-US" w:eastAsia="en-US"/>
        </w:rPr>
        <w:t>) […].”</w:t>
      </w: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proofErr w:type="spellStart"/>
      <w:r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54DAF2A" w:rsidR="005055F5" w:rsidRPr="00C04273" w:rsidRDefault="005055F5" w:rsidP="005055F5">
      <w:pPr>
        <w:spacing w:before="60" w:line="360" w:lineRule="auto"/>
        <w:rPr>
          <w:lang w:val="en-US"/>
        </w:rPr>
      </w:pPr>
      <w:proofErr w:type="spellStart"/>
      <w:r w:rsidRPr="00C04273">
        <w:rPr>
          <w:lang w:val="en-US"/>
        </w:rPr>
        <w:t>Solactive</w:t>
      </w:r>
      <w:proofErr w:type="spellEnd"/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9978B7">
        <w:rPr>
          <w:lang w:val="en-US"/>
        </w:rPr>
        <w:t>iClima</w:t>
      </w:r>
      <w:proofErr w:type="spellEnd"/>
      <w:r w:rsidR="009978B7" w:rsidRPr="009978B7">
        <w:rPr>
          <w:lang w:val="en-US"/>
        </w:rPr>
        <w:t xml:space="preserve"> </w:t>
      </w:r>
      <w:r w:rsidR="009978B7">
        <w:rPr>
          <w:lang w:val="en-US"/>
        </w:rPr>
        <w:t>Global</w:t>
      </w:r>
      <w:r w:rsidR="009978B7" w:rsidRPr="009978B7">
        <w:rPr>
          <w:lang w:val="en-US"/>
        </w:rPr>
        <w:t xml:space="preserve"> </w:t>
      </w:r>
      <w:proofErr w:type="spellStart"/>
      <w:r w:rsidR="009978B7">
        <w:rPr>
          <w:lang w:val="en-US"/>
        </w:rPr>
        <w:t>Decarbonisation</w:t>
      </w:r>
      <w:proofErr w:type="spellEnd"/>
      <w:r w:rsidR="009978B7" w:rsidRPr="009978B7">
        <w:rPr>
          <w:lang w:val="en-US"/>
        </w:rPr>
        <w:t xml:space="preserve"> </w:t>
      </w:r>
      <w:r w:rsidR="009978B7">
        <w:rPr>
          <w:lang w:val="en-US"/>
        </w:rPr>
        <w:t>Enablers</w:t>
      </w:r>
      <w:r w:rsidR="009978B7" w:rsidRPr="009978B7">
        <w:rPr>
          <w:lang w:val="en-US"/>
        </w:rPr>
        <w:t xml:space="preserve"> </w:t>
      </w:r>
      <w:r w:rsidR="009978B7">
        <w:rPr>
          <w:lang w:val="en-US"/>
        </w:rPr>
        <w:t>Index</w:t>
      </w:r>
      <w:r w:rsidR="009978B7" w:rsidRPr="009978B7">
        <w:rPr>
          <w:lang w:val="en-US"/>
        </w:rPr>
        <w:t xml:space="preserve"> &amp; </w:t>
      </w:r>
      <w:proofErr w:type="spellStart"/>
      <w:r w:rsidR="009978B7">
        <w:rPr>
          <w:lang w:val="en-US"/>
        </w:rPr>
        <w:t>iClima</w:t>
      </w:r>
      <w:proofErr w:type="spellEnd"/>
      <w:r w:rsidR="009978B7" w:rsidRPr="009978B7">
        <w:rPr>
          <w:lang w:val="en-US"/>
        </w:rPr>
        <w:t xml:space="preserve"> </w:t>
      </w:r>
      <w:r w:rsidR="009978B7">
        <w:rPr>
          <w:lang w:val="en-US"/>
        </w:rPr>
        <w:t>Distributed</w:t>
      </w:r>
      <w:r w:rsidR="009978B7" w:rsidRPr="009978B7">
        <w:rPr>
          <w:lang w:val="en-US"/>
        </w:rPr>
        <w:t xml:space="preserve"> </w:t>
      </w:r>
      <w:r w:rsidR="009978B7">
        <w:rPr>
          <w:lang w:val="en-US"/>
        </w:rPr>
        <w:t>Renewable</w:t>
      </w:r>
      <w:r w:rsidR="009978B7" w:rsidRPr="009978B7">
        <w:rPr>
          <w:lang w:val="en-US"/>
        </w:rPr>
        <w:t xml:space="preserve"> </w:t>
      </w:r>
      <w:r w:rsidR="009978B7">
        <w:rPr>
          <w:lang w:val="en-US"/>
        </w:rPr>
        <w:t>Energy</w:t>
      </w:r>
      <w:r w:rsidR="009978B7" w:rsidRPr="009978B7">
        <w:rPr>
          <w:lang w:val="en-US"/>
        </w:rPr>
        <w:t xml:space="preserve"> </w:t>
      </w:r>
      <w:r w:rsidR="009978B7">
        <w:rPr>
          <w:lang w:val="en-US"/>
        </w:rPr>
        <w:t>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proofErr w:type="spellStart"/>
      <w:r w:rsidR="008D32E3"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6A146C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2DDB65BA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</w:t>
      </w:r>
      <w:r w:rsidRPr="009978B7">
        <w:rPr>
          <w:lang w:val="en-US"/>
        </w:rPr>
        <w:t xml:space="preserve">until </w:t>
      </w:r>
      <w:r w:rsidR="009978B7" w:rsidRPr="009978B7">
        <w:rPr>
          <w:i/>
          <w:lang w:val="en-US"/>
        </w:rPr>
        <w:t>2021-06-</w:t>
      </w:r>
      <w:r w:rsidR="002F406C">
        <w:rPr>
          <w:i/>
          <w:lang w:val="en-US"/>
        </w:rPr>
        <w:t>30</w:t>
      </w:r>
      <w:r w:rsidRPr="009978B7">
        <w:rPr>
          <w:lang w:val="en-US"/>
        </w:rPr>
        <w:t>.</w:t>
      </w:r>
    </w:p>
    <w:p w14:paraId="04131284" w14:textId="2D3D91B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proofErr w:type="spellStart"/>
      <w:r w:rsidR="009978B7" w:rsidRPr="009978B7">
        <w:rPr>
          <w:lang w:val="en-US"/>
        </w:rPr>
        <w:t>iClima</w:t>
      </w:r>
      <w:proofErr w:type="spellEnd"/>
      <w:r w:rsidR="009978B7" w:rsidRPr="009978B7">
        <w:rPr>
          <w:lang w:val="en-US"/>
        </w:rPr>
        <w:t xml:space="preserve"> Global </w:t>
      </w:r>
      <w:proofErr w:type="spellStart"/>
      <w:r w:rsidR="009978B7" w:rsidRPr="009978B7">
        <w:rPr>
          <w:lang w:val="en-US"/>
        </w:rPr>
        <w:t>Decarbonisation</w:t>
      </w:r>
      <w:proofErr w:type="spellEnd"/>
      <w:r w:rsidR="009978B7" w:rsidRPr="009978B7">
        <w:rPr>
          <w:lang w:val="en-US"/>
        </w:rPr>
        <w:t xml:space="preserve"> Enablers Index &amp; </w:t>
      </w:r>
      <w:proofErr w:type="spellStart"/>
      <w:r w:rsidR="009978B7" w:rsidRPr="009978B7">
        <w:rPr>
          <w:lang w:val="en-US"/>
        </w:rPr>
        <w:t>iClima</w:t>
      </w:r>
      <w:proofErr w:type="spellEnd"/>
      <w:r w:rsidR="009978B7" w:rsidRPr="009978B7">
        <w:rPr>
          <w:lang w:val="en-US"/>
        </w:rPr>
        <w:t xml:space="preserve"> Distributed Renewable Energy Index – Change of Methodology</w:t>
      </w:r>
      <w:r w:rsidR="009978B7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691165" w:rsidRDefault="005055F5" w:rsidP="005055F5">
      <w:pPr>
        <w:spacing w:after="0"/>
        <w:rPr>
          <w:lang w:val="it-IT"/>
        </w:rPr>
      </w:pPr>
      <w:r w:rsidRPr="00691165">
        <w:rPr>
          <w:lang w:val="it-IT"/>
        </w:rPr>
        <w:lastRenderedPageBreak/>
        <w:t xml:space="preserve">via </w:t>
      </w:r>
      <w:proofErr w:type="spellStart"/>
      <w:r w:rsidRPr="00691165">
        <w:rPr>
          <w:lang w:val="it-IT"/>
        </w:rPr>
        <w:t>postal</w:t>
      </w:r>
      <w:proofErr w:type="spellEnd"/>
      <w:r w:rsidRPr="00691165">
        <w:rPr>
          <w:lang w:val="it-IT"/>
        </w:rPr>
        <w:t xml:space="preserve"> mail to:</w:t>
      </w:r>
      <w:r w:rsidRPr="00691165">
        <w:rPr>
          <w:lang w:val="it-IT"/>
        </w:rPr>
        <w:tab/>
      </w:r>
      <w:proofErr w:type="spellStart"/>
      <w:r w:rsidRPr="00691165">
        <w:rPr>
          <w:b/>
          <w:bCs/>
          <w:lang w:val="it-IT"/>
        </w:rPr>
        <w:t>Solactive</w:t>
      </w:r>
      <w:proofErr w:type="spellEnd"/>
      <w:r w:rsidRPr="00691165">
        <w:rPr>
          <w:b/>
          <w:bCs/>
          <w:lang w:val="it-IT"/>
        </w:rPr>
        <w:t xml:space="preserve">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6A146C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DE7AD6">
                              <w:fldChar w:fldCharType="begin"/>
                            </w:r>
                            <w:r w:rsidR="00DE7AD6" w:rsidRPr="006A146C">
                              <w:rPr>
                                <w:lang w:val="en-US"/>
                              </w:rPr>
                              <w:instrText xml:space="preserve"> HYPERLINK "mailto:info@solactive.com" </w:instrText>
                            </w:r>
                            <w:r w:rsidR="00DE7AD6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DE7AD6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6A146C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6A146C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6A146C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r w:rsidR="00DE7AD6">
                              <w:fldChar w:fldCharType="begin"/>
                            </w:r>
                            <w:r w:rsidR="00DE7AD6" w:rsidRPr="006A146C">
                              <w:rPr>
                                <w:lang w:val="fr-FR"/>
                              </w:rPr>
                              <w:instrText xml:space="preserve"> HYPERLINK "http://www.solactive.com" </w:instrText>
                            </w:r>
                            <w:r w:rsidR="00DE7AD6">
                              <w:fldChar w:fldCharType="separate"/>
                            </w:r>
                            <w:r w:rsidRPr="006A146C">
                              <w:rPr>
                                <w:rStyle w:val="Hyperlink"/>
                                <w:color w:val="FFFFFF" w:themeColor="background1"/>
                                <w:lang w:val="fr-FR" w:eastAsia="en-US"/>
                              </w:rPr>
                              <w:t>www.solactive.com</w:t>
                            </w:r>
                            <w:r w:rsidR="00DE7AD6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6A146C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6A146C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69116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691165">
                              <w:rPr>
                                <w:color w:val="FFFFFF" w:themeColor="background1"/>
                                <w:lang w:val="fr-FR"/>
                              </w:rPr>
                              <w:t xml:space="preserve">© </w:t>
                            </w:r>
                            <w:proofErr w:type="spellStart"/>
                            <w:r w:rsidRPr="00691165">
                              <w:rPr>
                                <w:color w:val="FFFFFF" w:themeColor="background1"/>
                                <w:lang w:val="fr-FR"/>
                              </w:rPr>
                              <w:t>Solactive</w:t>
                            </w:r>
                            <w:proofErr w:type="spellEnd"/>
                            <w:r w:rsidRPr="00691165">
                              <w:rPr>
                                <w:color w:val="FFFFFF" w:themeColor="background1"/>
                                <w:lang w:val="fr-FR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691165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 xml:space="preserve">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DE7AD6">
                        <w:fldChar w:fldCharType="begin"/>
                      </w:r>
                      <w:r w:rsidR="00DE7AD6" w:rsidRPr="006A146C">
                        <w:rPr>
                          <w:lang w:val="en-US"/>
                        </w:rPr>
                        <w:instrText xml:space="preserve"> HYPERLINK "mailto:info@solactive.com" </w:instrText>
                      </w:r>
                      <w:r w:rsidR="00DE7AD6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DE7AD6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6A146C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6A146C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6A146C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r w:rsidR="00DE7AD6">
                        <w:fldChar w:fldCharType="begin"/>
                      </w:r>
                      <w:r w:rsidR="00DE7AD6" w:rsidRPr="006A146C">
                        <w:rPr>
                          <w:lang w:val="fr-FR"/>
                        </w:rPr>
                        <w:instrText xml:space="preserve"> HYPERLINK "http://www.solactive.com" </w:instrText>
                      </w:r>
                      <w:r w:rsidR="00DE7AD6">
                        <w:fldChar w:fldCharType="separate"/>
                      </w:r>
                      <w:r w:rsidRPr="006A146C">
                        <w:rPr>
                          <w:rStyle w:val="Hyperlink"/>
                          <w:color w:val="FFFFFF" w:themeColor="background1"/>
                          <w:lang w:val="fr-FR" w:eastAsia="en-US"/>
                        </w:rPr>
                        <w:t>www.solactive.com</w:t>
                      </w:r>
                      <w:r w:rsidR="00DE7AD6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6A146C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6A146C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69116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691165">
                        <w:rPr>
                          <w:color w:val="FFFFFF" w:themeColor="background1"/>
                          <w:lang w:val="fr-FR"/>
                        </w:rPr>
                        <w:t xml:space="preserve">© </w:t>
                      </w:r>
                      <w:proofErr w:type="spellStart"/>
                      <w:r w:rsidRPr="00691165">
                        <w:rPr>
                          <w:color w:val="FFFFFF" w:themeColor="background1"/>
                          <w:lang w:val="fr-FR"/>
                        </w:rPr>
                        <w:t>Solactive</w:t>
                      </w:r>
                      <w:proofErr w:type="spellEnd"/>
                      <w:r w:rsidRPr="00691165">
                        <w:rPr>
                          <w:color w:val="FFFFFF" w:themeColor="background1"/>
                          <w:lang w:val="fr-FR"/>
                        </w:rPr>
                        <w:t xml:space="preserve"> AG</w:t>
                      </w:r>
                    </w:p>
                    <w:p w14:paraId="5087DCB6" w14:textId="77777777" w:rsidR="00466905" w:rsidRPr="00691165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2"/>
      <w:footerReference w:type="default" r:id="rId13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CC6250-3986-4F06-9965-046F6C9B94E1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8C69D90D-A5BE-48EA-B57F-9E2467430878}"/>
    <w:embedBold r:id="rId3" w:fontKey="{CF468073-84B9-4FB3-A0E1-97E7606D3769}"/>
    <w:embedItalic r:id="rId4" w:fontKey="{87B849B2-2F30-4F68-9376-3527AA3FF5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2F1A882-2C1B-4A7D-B83C-4296DB65E81F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AF2AF032-1109-43C9-8DD1-A17D6559E928}"/>
    <w:embedBold r:id="rId7" w:fontKey="{FECD06AD-8BCF-4BB4-A66A-65FF755576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C795EC6-8058-4493-A5D7-183B42237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7733B704" w:rsidR="00466905" w:rsidRPr="00E06A59" w:rsidRDefault="00466905" w:rsidP="00DE7AD6">
    <w:pPr>
      <w:pStyle w:val="Header"/>
      <w:spacing w:after="600"/>
      <w:jc w:val="left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26413A59">
          <wp:simplePos x="0" y="0"/>
          <wp:positionH relativeFrom="margin">
            <wp:posOffset>5758180</wp:posOffset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91165">
          <w:rPr>
            <w:lang w:val="en-US"/>
          </w:rPr>
          <w:t xml:space="preserve">Market Consultation </w:t>
        </w:r>
        <w:proofErr w:type="spellStart"/>
        <w:r w:rsidR="00691165">
          <w:rPr>
            <w:lang w:val="en-US"/>
          </w:rPr>
          <w:t>iClima</w:t>
        </w:r>
        <w:proofErr w:type="spellEnd"/>
        <w:r w:rsidR="00691165">
          <w:rPr>
            <w:lang w:val="en-US"/>
          </w:rPr>
          <w:t xml:space="preserve"> Global </w:t>
        </w:r>
        <w:proofErr w:type="spellStart"/>
        <w:r w:rsidR="00691165">
          <w:rPr>
            <w:lang w:val="en-US"/>
          </w:rPr>
          <w:t>Decarbonisation</w:t>
        </w:r>
        <w:proofErr w:type="spellEnd"/>
        <w:r w:rsidR="00691165">
          <w:rPr>
            <w:lang w:val="en-US"/>
          </w:rPr>
          <w:t xml:space="preserve"> Enablers Index &amp; </w:t>
        </w:r>
        <w:proofErr w:type="spellStart"/>
        <w:r w:rsidR="00691165">
          <w:rPr>
            <w:lang w:val="en-US"/>
          </w:rPr>
          <w:t>iClima</w:t>
        </w:r>
        <w:proofErr w:type="spellEnd"/>
        <w:r w:rsidR="00691165">
          <w:rPr>
            <w:lang w:val="en-US"/>
          </w:rPr>
          <w:t xml:space="preserve"> Distributed </w:t>
        </w:r>
        <w:r w:rsidR="00DE7AD6">
          <w:rPr>
            <w:lang w:val="en-US"/>
          </w:rPr>
          <w:t xml:space="preserve">                     </w:t>
        </w:r>
        <w:r w:rsidR="00691165">
          <w:rPr>
            <w:lang w:val="en-US"/>
          </w:rPr>
          <w:t>Renewable Energy Index 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234E2"/>
    <w:multiLevelType w:val="hybridMultilevel"/>
    <w:tmpl w:val="3B4A1560"/>
    <w:lvl w:ilvl="0" w:tplc="686EC7D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6"/>
  </w:num>
  <w:num w:numId="4">
    <w:abstractNumId w:val="20"/>
  </w:num>
  <w:num w:numId="5">
    <w:abstractNumId w:val="15"/>
  </w:num>
  <w:num w:numId="6">
    <w:abstractNumId w:val="8"/>
  </w:num>
  <w:num w:numId="7">
    <w:abstractNumId w:val="19"/>
  </w:num>
  <w:num w:numId="8">
    <w:abstractNumId w:val="4"/>
  </w:num>
  <w:num w:numId="9">
    <w:abstractNumId w:val="13"/>
  </w:num>
  <w:num w:numId="10">
    <w:abstractNumId w:val="12"/>
  </w:num>
  <w:num w:numId="11">
    <w:abstractNumId w:val="3"/>
  </w:num>
  <w:num w:numId="12">
    <w:abstractNumId w:val="2"/>
  </w:num>
  <w:num w:numId="13">
    <w:abstractNumId w:val="14"/>
  </w:num>
  <w:num w:numId="14">
    <w:abstractNumId w:val="10"/>
  </w:num>
  <w:num w:numId="15">
    <w:abstractNumId w:val="5"/>
  </w:num>
  <w:num w:numId="16">
    <w:abstractNumId w:val="11"/>
  </w:num>
  <w:num w:numId="17">
    <w:abstractNumId w:val="21"/>
  </w:num>
  <w:num w:numId="18">
    <w:abstractNumId w:val="9"/>
  </w:num>
  <w:num w:numId="19">
    <w:abstractNumId w:val="17"/>
  </w:num>
  <w:num w:numId="20">
    <w:abstractNumId w:val="18"/>
  </w:num>
  <w:num w:numId="21">
    <w:abstractNumId w:val="0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D61B5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2F7C"/>
    <w:rsid w:val="002E70FC"/>
    <w:rsid w:val="002F406C"/>
    <w:rsid w:val="003012BC"/>
    <w:rsid w:val="00304F45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1A84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1165"/>
    <w:rsid w:val="0069329B"/>
    <w:rsid w:val="00694010"/>
    <w:rsid w:val="006954CA"/>
    <w:rsid w:val="006A0793"/>
    <w:rsid w:val="006A146C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D67C4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1586"/>
    <w:rsid w:val="00995D4A"/>
    <w:rsid w:val="009978B7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AD6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A1CCC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2021-06-16T00:00:00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EDD6BA-7FC7-4365-AED6-90307224D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707</Words>
  <Characters>4034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iClima Global Decarbonisation Enablers Index &amp; iClima Distributed Renewable Energy Index – Change of Methodology</vt:lpstr>
      <vt:lpstr>Index Calculation Guideline</vt:lpstr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iClima Global Decarbonisation Enablers Index &amp; iClima Distributed                      Renewable Energy Index – Change of Methodology</dc:title>
  <dc:subject>Calculation Documents &amp; Methodologies</dc:subject>
  <dc:creator>Solactive AG</dc:creator>
  <cp:keywords/>
  <dc:description/>
  <cp:lastModifiedBy>Reinersdorff, Sebastian</cp:lastModifiedBy>
  <cp:revision>3</cp:revision>
  <cp:lastPrinted>2021-06-16T08:26:00Z</cp:lastPrinted>
  <dcterms:created xsi:type="dcterms:W3CDTF">2021-06-16T08:23:00Z</dcterms:created>
  <dcterms:modified xsi:type="dcterms:W3CDTF">2021-06-16T08:26:00Z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