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3EE28DC" w:rsidR="0092193A" w:rsidRPr="0097651D" w:rsidRDefault="0056279F" w:rsidP="0092193A">
              <w:pPr>
                <w:pStyle w:val="Title"/>
                <w:rPr>
                  <w:lang w:val="en-US"/>
                </w:rPr>
              </w:pPr>
              <w:r>
                <w:rPr>
                  <w:color w:val="FFFFFF" w:themeColor="background1"/>
                  <w:lang w:val="en-US"/>
                </w:rPr>
                <w:t>Market Consultation Solactive Mongolia Performance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152195B" w:rsidR="00466905" w:rsidRPr="00D902A1" w:rsidRDefault="00FA4C2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2-22T00:00:00Z">
                                      <w:dateFormat w:val="dd MMMM yyyy"/>
                                      <w:lid w:val="en-GB"/>
                                      <w:storeMappedDataAs w:val="dateTime"/>
                                      <w:calendar w:val="gregorian"/>
                                    </w:date>
                                  </w:sdtPr>
                                  <w:sdtEndPr/>
                                  <w:sdtContent>
                                    <w:r w:rsidR="00DB6C00">
                                      <w:rPr>
                                        <w:color w:val="FFFFFF" w:themeColor="background1"/>
                                        <w:sz w:val="26"/>
                                        <w:szCs w:val="26"/>
                                        <w:lang w:val="en-GB"/>
                                      </w:rPr>
                                      <w:t>22 February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152195B" w:rsidR="00466905" w:rsidRPr="00D902A1" w:rsidRDefault="00FA4C2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2-22T00:00:00Z">
                                <w:dateFormat w:val="dd MMMM yyyy"/>
                                <w:lid w:val="en-GB"/>
                                <w:storeMappedDataAs w:val="dateTime"/>
                                <w:calendar w:val="gregorian"/>
                              </w:date>
                            </w:sdtPr>
                            <w:sdtEndPr/>
                            <w:sdtContent>
                              <w:r w:rsidR="00DB6C00">
                                <w:rPr>
                                  <w:color w:val="FFFFFF" w:themeColor="background1"/>
                                  <w:sz w:val="26"/>
                                  <w:szCs w:val="26"/>
                                  <w:lang w:val="en-GB"/>
                                </w:rPr>
                                <w:t>22 February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0D400BE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56279F">
        <w:rPr>
          <w:lang w:val="en-GB"/>
        </w:rPr>
        <w:t>i</w:t>
      </w:r>
      <w:r w:rsidR="0056279F" w:rsidRPr="00B205B4">
        <w:rPr>
          <w:lang w:val="en-GB"/>
        </w:rPr>
        <w:t>ndex</w:t>
      </w:r>
      <w:r w:rsidR="0056279F">
        <w:rPr>
          <w:lang w:val="en-US"/>
        </w:rPr>
        <w:t xml:space="preserve"> </w:t>
      </w:r>
      <w:r w:rsidR="00E05994">
        <w:rPr>
          <w:lang w:val="en-US"/>
        </w:rPr>
        <w:t>(the ‘</w:t>
      </w:r>
      <w:r w:rsidR="00B205B4" w:rsidRPr="00B205B4">
        <w:rPr>
          <w:lang w:val="en-GB"/>
        </w:rPr>
        <w:t>Index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5266EA97" w:rsidR="00E05994" w:rsidRPr="003A1DD5" w:rsidRDefault="00B205B4" w:rsidP="00466905">
            <w:pPr>
              <w:spacing w:line="256" w:lineRule="auto"/>
              <w:rPr>
                <w:rFonts w:eastAsia="Calibri"/>
                <w:color w:val="000000"/>
                <w:sz w:val="22"/>
                <w:szCs w:val="22"/>
                <w:lang w:val="en-US" w:eastAsia="en-US"/>
              </w:rPr>
            </w:pPr>
            <w:r w:rsidRPr="00B205B4">
              <w:rPr>
                <w:rFonts w:eastAsia="Calibri"/>
                <w:color w:val="000000"/>
                <w:sz w:val="22"/>
                <w:szCs w:val="22"/>
                <w:lang w:val="en-US" w:eastAsia="en-US"/>
              </w:rPr>
              <w:t>Solactive Mongolia Performance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344BEC91" w:rsidR="00E05994" w:rsidRDefault="00B205B4" w:rsidP="00466905">
            <w:pPr>
              <w:spacing w:line="256" w:lineRule="auto"/>
              <w:rPr>
                <w:rFonts w:eastAsia="Calibri"/>
                <w:color w:val="000000"/>
                <w:lang w:val="en-GB" w:eastAsia="en-US"/>
              </w:rPr>
            </w:pPr>
            <w:proofErr w:type="gramStart"/>
            <w:r>
              <w:rPr>
                <w:rFonts w:eastAsia="Calibri"/>
                <w:color w:val="000000"/>
                <w:lang w:val="en-GB" w:eastAsia="en-US"/>
              </w:rPr>
              <w:t>.MOLEX</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06D054D5" w:rsidR="00E05994" w:rsidRDefault="00B205B4" w:rsidP="00466905">
            <w:pPr>
              <w:spacing w:line="256" w:lineRule="auto"/>
              <w:rPr>
                <w:rFonts w:eastAsia="Calibri"/>
                <w:color w:val="000000"/>
                <w:lang w:val="en-GB" w:eastAsia="en-US"/>
              </w:rPr>
            </w:pPr>
            <w:r w:rsidRPr="00B205B4">
              <w:rPr>
                <w:rFonts w:eastAsia="Calibri"/>
                <w:color w:val="000000"/>
                <w:lang w:val="en-GB" w:eastAsia="en-US"/>
              </w:rPr>
              <w:t>DE000SLA0MX0</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5E96E90" w14:textId="5D3ACF1B" w:rsidR="00233B75" w:rsidRDefault="00B205B4" w:rsidP="00783C68">
      <w:pPr>
        <w:spacing w:before="0" w:after="160" w:line="259" w:lineRule="auto"/>
        <w:jc w:val="left"/>
        <w:rPr>
          <w:lang w:val="en-GB"/>
        </w:rPr>
      </w:pPr>
      <w:r w:rsidRPr="0032647B">
        <w:rPr>
          <w:lang w:val="en-US"/>
        </w:rPr>
        <w:t>Solactive AG deems the current Index Methodology regarding the we</w:t>
      </w:r>
      <w:r w:rsidR="00357637" w:rsidRPr="0032647B">
        <w:rPr>
          <w:lang w:val="en-US"/>
        </w:rPr>
        <w:t>i</w:t>
      </w:r>
      <w:r w:rsidRPr="0032647B">
        <w:rPr>
          <w:lang w:val="en-US"/>
        </w:rPr>
        <w:t>ghting scheme no</w:t>
      </w:r>
      <w:r w:rsidR="000D4C02">
        <w:rPr>
          <w:lang w:val="en-US"/>
        </w:rPr>
        <w:t xml:space="preserve"> more</w:t>
      </w:r>
      <w:r w:rsidRPr="0032647B">
        <w:rPr>
          <w:lang w:val="en-US"/>
        </w:rPr>
        <w:t xml:space="preserve"> </w:t>
      </w:r>
      <w:proofErr w:type="gramStart"/>
      <w:r w:rsidR="006D0E1C" w:rsidRPr="0032647B">
        <w:rPr>
          <w:lang w:val="en-US"/>
        </w:rPr>
        <w:t>applicable</w:t>
      </w:r>
      <w:r w:rsidR="006D0E1C">
        <w:rPr>
          <w:lang w:val="en-US"/>
        </w:rPr>
        <w:t xml:space="preserve"> </w:t>
      </w:r>
      <w:r w:rsidRPr="0032647B">
        <w:rPr>
          <w:lang w:val="en-US"/>
        </w:rPr>
        <w:t>.</w:t>
      </w:r>
      <w:proofErr w:type="gramEnd"/>
      <w:r w:rsidRPr="0032647B">
        <w:rPr>
          <w:lang w:val="en-US"/>
        </w:rPr>
        <w:t xml:space="preserve"> The </w:t>
      </w:r>
      <w:r w:rsidR="0056279F" w:rsidRPr="0056279F">
        <w:rPr>
          <w:lang w:val="en-US"/>
        </w:rPr>
        <w:t>weighting</w:t>
      </w:r>
      <w:r w:rsidRPr="0032647B">
        <w:rPr>
          <w:lang w:val="en-US"/>
        </w:rPr>
        <w:t xml:space="preserve"> scheme </w:t>
      </w:r>
      <w:r w:rsidR="006D0E1C">
        <w:rPr>
          <w:lang w:val="en-US"/>
        </w:rPr>
        <w:t xml:space="preserve">of the Index </w:t>
      </w:r>
      <w:r w:rsidRPr="0032647B">
        <w:rPr>
          <w:lang w:val="en-US"/>
        </w:rPr>
        <w:t>set</w:t>
      </w:r>
      <w:r w:rsidR="000D4104" w:rsidRPr="0032647B">
        <w:rPr>
          <w:lang w:val="en-US"/>
        </w:rPr>
        <w:t>s</w:t>
      </w:r>
      <w:r w:rsidRPr="0032647B">
        <w:rPr>
          <w:lang w:val="en-US"/>
        </w:rPr>
        <w:t xml:space="preserve"> </w:t>
      </w:r>
      <w:r w:rsidR="000D4104" w:rsidRPr="0032647B">
        <w:rPr>
          <w:lang w:val="en-US"/>
        </w:rPr>
        <w:t xml:space="preserve">a cap </w:t>
      </w:r>
      <w:r w:rsidRPr="0032647B">
        <w:rPr>
          <w:lang w:val="en-US"/>
        </w:rPr>
        <w:t xml:space="preserve">for any </w:t>
      </w:r>
      <w:r w:rsidR="0056279F">
        <w:rPr>
          <w:lang w:val="en-US"/>
        </w:rPr>
        <w:t xml:space="preserve">Index </w:t>
      </w:r>
      <w:r w:rsidRPr="0032647B">
        <w:rPr>
          <w:lang w:val="en-US"/>
        </w:rPr>
        <w:t>Constituent at fifteen percent</w:t>
      </w:r>
      <w:r w:rsidR="00357637" w:rsidRPr="0032647B">
        <w:rPr>
          <w:lang w:val="en-US"/>
        </w:rPr>
        <w:t xml:space="preserve"> (15%)</w:t>
      </w:r>
      <w:r w:rsidRPr="0032647B">
        <w:rPr>
          <w:lang w:val="en-US"/>
        </w:rPr>
        <w:t xml:space="preserve">. </w:t>
      </w:r>
      <w:r w:rsidR="006D0E1C">
        <w:rPr>
          <w:lang w:val="en-US"/>
        </w:rPr>
        <w:t>Since</w:t>
      </w:r>
      <w:r w:rsidR="006D0E1C" w:rsidRPr="0032647B">
        <w:rPr>
          <w:lang w:val="en-US"/>
        </w:rPr>
        <w:t xml:space="preserve"> </w:t>
      </w:r>
      <w:r w:rsidR="0032647B" w:rsidRPr="0032647B">
        <w:rPr>
          <w:lang w:val="en-US"/>
        </w:rPr>
        <w:t>the current</w:t>
      </w:r>
      <w:r w:rsidR="00357637" w:rsidRPr="0032647B">
        <w:rPr>
          <w:lang w:val="en-US"/>
        </w:rPr>
        <w:t xml:space="preserve"> number of </w:t>
      </w:r>
      <w:r w:rsidR="0056279F">
        <w:rPr>
          <w:lang w:val="en-US"/>
        </w:rPr>
        <w:t>Index C</w:t>
      </w:r>
      <w:r w:rsidR="0056279F" w:rsidRPr="0032647B">
        <w:rPr>
          <w:lang w:val="en-US"/>
        </w:rPr>
        <w:t xml:space="preserve">onstituents </w:t>
      </w:r>
      <w:r w:rsidR="000D4104" w:rsidRPr="0032647B">
        <w:rPr>
          <w:lang w:val="en-US"/>
        </w:rPr>
        <w:t xml:space="preserve">has </w:t>
      </w:r>
      <w:r w:rsidR="006D0E1C">
        <w:rPr>
          <w:lang w:val="en-US"/>
        </w:rPr>
        <w:t>eased</w:t>
      </w:r>
      <w:r w:rsidR="006D0E1C" w:rsidRPr="0032647B">
        <w:rPr>
          <w:lang w:val="en-US"/>
        </w:rPr>
        <w:t xml:space="preserve"> </w:t>
      </w:r>
      <w:r w:rsidR="000D4104" w:rsidRPr="0032647B">
        <w:rPr>
          <w:lang w:val="en-US"/>
        </w:rPr>
        <w:t xml:space="preserve">to </w:t>
      </w:r>
      <w:r w:rsidR="0056279F" w:rsidRPr="0056279F">
        <w:rPr>
          <w:lang w:val="en-US"/>
        </w:rPr>
        <w:t>only</w:t>
      </w:r>
      <w:r w:rsidR="006D0E1C">
        <w:rPr>
          <w:lang w:val="en-US"/>
        </w:rPr>
        <w:t xml:space="preserve"> four</w:t>
      </w:r>
      <w:r w:rsidR="000D4104" w:rsidRPr="0032647B">
        <w:rPr>
          <w:lang w:val="en-US"/>
        </w:rPr>
        <w:t xml:space="preserve"> </w:t>
      </w:r>
      <w:r w:rsidR="00357637" w:rsidRPr="0032647B">
        <w:rPr>
          <w:lang w:val="en-US"/>
        </w:rPr>
        <w:t>(4)</w:t>
      </w:r>
      <w:r w:rsidR="006D0E1C">
        <w:rPr>
          <w:lang w:val="en-US"/>
        </w:rPr>
        <w:t xml:space="preserve"> Index Constituents</w:t>
      </w:r>
      <w:r w:rsidR="000D4104" w:rsidRPr="0032647B">
        <w:rPr>
          <w:lang w:val="en-US"/>
        </w:rPr>
        <w:t xml:space="preserve"> and</w:t>
      </w:r>
      <w:r w:rsidR="006D0E1C">
        <w:rPr>
          <w:lang w:val="en-US"/>
        </w:rPr>
        <w:t xml:space="preserve"> since</w:t>
      </w:r>
      <w:r w:rsidR="000D4104" w:rsidRPr="0032647B">
        <w:rPr>
          <w:lang w:val="en-US"/>
        </w:rPr>
        <w:t xml:space="preserve"> </w:t>
      </w:r>
      <w:r w:rsidR="006D0E1C">
        <w:rPr>
          <w:lang w:val="en-US"/>
        </w:rPr>
        <w:t>a</w:t>
      </w:r>
      <w:r w:rsidR="000D4104" w:rsidRPr="0032647B">
        <w:rPr>
          <w:lang w:val="en-US"/>
        </w:rPr>
        <w:t xml:space="preserve"> </w:t>
      </w:r>
      <w:r w:rsidR="000D4C02">
        <w:rPr>
          <w:lang w:val="en-US"/>
        </w:rPr>
        <w:t>change in trend</w:t>
      </w:r>
      <w:r w:rsidR="006D0E1C">
        <w:rPr>
          <w:lang w:val="en-US"/>
        </w:rPr>
        <w:t xml:space="preserve"> is not </w:t>
      </w:r>
      <w:r w:rsidR="000D4C02">
        <w:rPr>
          <w:lang w:val="en-US"/>
        </w:rPr>
        <w:t>expected</w:t>
      </w:r>
      <w:r w:rsidR="006D0E1C" w:rsidRPr="0032647B">
        <w:rPr>
          <w:lang w:val="en-US"/>
        </w:rPr>
        <w:t xml:space="preserve"> </w:t>
      </w:r>
      <w:r w:rsidR="000D4104" w:rsidRPr="0032647B">
        <w:rPr>
          <w:lang w:val="en-US"/>
        </w:rPr>
        <w:t>in the near future, the weigh</w:t>
      </w:r>
      <w:r w:rsidR="000D4C02">
        <w:rPr>
          <w:lang w:val="en-US"/>
        </w:rPr>
        <w:t>t capping mechanism</w:t>
      </w:r>
      <w:r w:rsidR="000D4104" w:rsidRPr="0032647B">
        <w:rPr>
          <w:lang w:val="en-US"/>
        </w:rPr>
        <w:t xml:space="preserve"> </w:t>
      </w:r>
      <w:r w:rsidR="006D0E1C">
        <w:rPr>
          <w:lang w:val="en-US"/>
        </w:rPr>
        <w:t>of the current Index Methodology</w:t>
      </w:r>
      <w:r w:rsidR="000D4104" w:rsidRPr="0032647B">
        <w:rPr>
          <w:lang w:val="en-US"/>
        </w:rPr>
        <w:t xml:space="preserve"> is n</w:t>
      </w:r>
      <w:r w:rsidR="000D4C02">
        <w:rPr>
          <w:lang w:val="en-US"/>
        </w:rPr>
        <w:t>o more</w:t>
      </w:r>
      <w:r w:rsidR="000D4104" w:rsidRPr="0032647B">
        <w:rPr>
          <w:lang w:val="en-US"/>
        </w:rPr>
        <w:t xml:space="preserve"> appropriate</w:t>
      </w:r>
      <w:r w:rsidR="00357637" w:rsidRPr="0032647B">
        <w:rPr>
          <w:lang w:val="en-US"/>
        </w:rPr>
        <w:t xml:space="preserve">. </w:t>
      </w:r>
      <w:r w:rsidR="00B85502" w:rsidRPr="0032647B">
        <w:rPr>
          <w:lang w:val="en-US"/>
        </w:rPr>
        <w:t>The</w:t>
      </w:r>
      <w:r w:rsidR="0056279F">
        <w:rPr>
          <w:lang w:val="en-US"/>
        </w:rPr>
        <w:t xml:space="preserve"> Index</w:t>
      </w:r>
      <w:r w:rsidR="00B85502" w:rsidRPr="0032647B">
        <w:rPr>
          <w:lang w:val="en-US"/>
        </w:rPr>
        <w:t xml:space="preserve"> Methodology needs to be reviewed </w:t>
      </w:r>
      <w:r w:rsidR="0056279F">
        <w:rPr>
          <w:lang w:val="en-US"/>
        </w:rPr>
        <w:t>i</w:t>
      </w:r>
      <w:r w:rsidR="0056279F" w:rsidRPr="0032647B">
        <w:rPr>
          <w:lang w:val="en-US"/>
        </w:rPr>
        <w:t xml:space="preserve">n </w:t>
      </w:r>
      <w:r w:rsidR="00357637" w:rsidRPr="0032647B">
        <w:rPr>
          <w:lang w:val="en-US"/>
        </w:rPr>
        <w:t xml:space="preserve">order </w:t>
      </w:r>
      <w:r w:rsidR="00B85502" w:rsidRPr="0032647B">
        <w:rPr>
          <w:lang w:val="en-US"/>
        </w:rPr>
        <w:t xml:space="preserve">to </w:t>
      </w:r>
      <w:r w:rsidR="0056279F" w:rsidRPr="0056279F">
        <w:rPr>
          <w:lang w:val="en-US"/>
        </w:rPr>
        <w:t>underpin</w:t>
      </w:r>
      <w:r w:rsidR="00B85502" w:rsidRPr="0032647B">
        <w:rPr>
          <w:lang w:val="en-US"/>
        </w:rPr>
        <w:t xml:space="preserve"> the Index rebalancing with an adequate</w:t>
      </w:r>
      <w:r w:rsidR="00A4660E" w:rsidRPr="0032647B">
        <w:rPr>
          <w:lang w:val="en-US"/>
        </w:rPr>
        <w:t xml:space="preserve"> </w:t>
      </w:r>
      <w:r w:rsidR="0032647B" w:rsidRPr="0032647B">
        <w:rPr>
          <w:lang w:val="en-US"/>
        </w:rPr>
        <w:t>and more</w:t>
      </w:r>
      <w:r w:rsidR="00A4660E" w:rsidRPr="0032647B">
        <w:rPr>
          <w:lang w:val="en-US"/>
        </w:rPr>
        <w:t xml:space="preserve"> robust</w:t>
      </w:r>
      <w:r w:rsidR="00B85502" w:rsidRPr="0032647B">
        <w:rPr>
          <w:lang w:val="en-US"/>
        </w:rPr>
        <w:t xml:space="preserve"> weighting approach</w:t>
      </w:r>
      <w:r w:rsidR="002B2689">
        <w:rPr>
          <w:lang w:val="en-GB"/>
        </w:rPr>
        <w:t>.</w:t>
      </w:r>
      <w:r w:rsidR="00113086">
        <w:rPr>
          <w:lang w:val="en-GB"/>
        </w:rPr>
        <w:t xml:space="preserve"> </w:t>
      </w:r>
    </w:p>
    <w:p w14:paraId="2BF4DE5A" w14:textId="77777777" w:rsidR="007E47D4" w:rsidRDefault="007E47D4" w:rsidP="00F568D6">
      <w:pPr>
        <w:spacing w:before="0" w:after="160" w:line="259" w:lineRule="auto"/>
        <w:jc w:val="left"/>
        <w:rPr>
          <w:u w:val="single"/>
          <w:lang w:val="en-GB"/>
        </w:rPr>
      </w:pPr>
    </w:p>
    <w:p w14:paraId="2A079CAD" w14:textId="2E58B8DA"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 xml:space="preserve">Change to the Index </w:t>
      </w:r>
      <w:r w:rsidR="00B07C53">
        <w:rPr>
          <w:sz w:val="28"/>
          <w:szCs w:val="28"/>
          <w:u w:val="single"/>
          <w:lang w:val="en-GB"/>
        </w:rPr>
        <w:t>Guideline</w:t>
      </w:r>
    </w:p>
    <w:p w14:paraId="0677CDCA" w14:textId="62B8FAD2" w:rsidR="00A4660E" w:rsidRDefault="00A4660E" w:rsidP="00C04273">
      <w:pPr>
        <w:spacing w:before="0" w:after="160" w:line="259" w:lineRule="auto"/>
        <w:rPr>
          <w:i/>
          <w:highlight w:val="yellow"/>
          <w:lang w:val="en-GB"/>
        </w:rPr>
      </w:pPr>
      <w:r w:rsidRPr="0032647B">
        <w:rPr>
          <w:lang w:val="en-US"/>
        </w:rPr>
        <w:t xml:space="preserve">The following Methodology </w:t>
      </w:r>
      <w:r w:rsidR="0056279F">
        <w:rPr>
          <w:lang w:val="en-US"/>
        </w:rPr>
        <w:t>c</w:t>
      </w:r>
      <w:r w:rsidR="0056279F" w:rsidRPr="0032647B">
        <w:rPr>
          <w:lang w:val="en-US"/>
        </w:rPr>
        <w:t>hange</w:t>
      </w:r>
      <w:r w:rsidR="00B07C53" w:rsidRPr="000D4C02">
        <w:rPr>
          <w:lang w:val="en-GB"/>
        </w:rPr>
        <w:t xml:space="preserve"> </w:t>
      </w:r>
      <w:r w:rsidR="00B07C53" w:rsidRPr="00B07C53">
        <w:rPr>
          <w:lang w:val="en-US"/>
        </w:rPr>
        <w:t>proposed in the following point of the Index Guideline (ordered in accordance with the numbering of the affected sections</w:t>
      </w:r>
      <w:r w:rsidR="00601114">
        <w:rPr>
          <w:lang w:val="en-US"/>
        </w:rPr>
        <w:t>:</w:t>
      </w:r>
    </w:p>
    <w:p w14:paraId="6AFB7E55" w14:textId="0A6CB024" w:rsidR="00A4660E" w:rsidRDefault="00A4660E" w:rsidP="00C04273">
      <w:pPr>
        <w:spacing w:before="0" w:after="160" w:line="259" w:lineRule="auto"/>
        <w:rPr>
          <w:lang w:val="en-GB"/>
        </w:rPr>
      </w:pPr>
      <w:r w:rsidRPr="000D4C02">
        <w:rPr>
          <w:lang w:val="en-GB"/>
        </w:rPr>
        <w:t xml:space="preserve">Section 1.5: Weighting </w:t>
      </w:r>
    </w:p>
    <w:p w14:paraId="1BCF5558" w14:textId="77777777" w:rsidR="00601114" w:rsidRDefault="00601114" w:rsidP="00601114">
      <w:pPr>
        <w:spacing w:before="0" w:after="160" w:line="259" w:lineRule="auto"/>
        <w:ind w:left="708" w:firstLine="2"/>
        <w:rPr>
          <w:lang w:val="en-GB"/>
        </w:rPr>
      </w:pPr>
      <w:r>
        <w:rPr>
          <w:lang w:val="en-GB"/>
        </w:rPr>
        <w:t>Due to the switch to the current standard format of the Index Guideline, section “1.5 Weighting” will be included in section 2 and to be found under section “2.3. WEIGHTING OF THE INDEX COMPONENTS”.</w:t>
      </w:r>
    </w:p>
    <w:p w14:paraId="06AE045D" w14:textId="7B80EB49" w:rsidR="00601114" w:rsidRPr="000D4C02" w:rsidRDefault="00601114" w:rsidP="000D4C02">
      <w:pPr>
        <w:spacing w:before="0" w:after="160" w:line="259" w:lineRule="auto"/>
        <w:ind w:left="708" w:firstLine="2"/>
        <w:rPr>
          <w:lang w:val="en-GB"/>
        </w:rPr>
      </w:pPr>
      <w:r>
        <w:rPr>
          <w:lang w:val="en-GB"/>
        </w:rPr>
        <w:t xml:space="preserve"> </w:t>
      </w:r>
    </w:p>
    <w:p w14:paraId="24BC58AB" w14:textId="39A01D9D" w:rsidR="00A4660E" w:rsidRPr="000D4C02" w:rsidRDefault="00A4660E" w:rsidP="000D4C02">
      <w:pPr>
        <w:pStyle w:val="ListParagraph"/>
        <w:spacing w:before="0" w:after="160" w:line="259" w:lineRule="auto"/>
        <w:ind w:left="708"/>
        <w:rPr>
          <w:u w:val="single"/>
          <w:lang w:val="en-GB"/>
        </w:rPr>
      </w:pPr>
      <w:r w:rsidRPr="000D4C02">
        <w:rPr>
          <w:u w:val="single"/>
          <w:lang w:val="en-GB"/>
        </w:rPr>
        <w:t>From (old version</w:t>
      </w:r>
      <w:r w:rsidR="00601114">
        <w:rPr>
          <w:u w:val="single"/>
          <w:lang w:val="en-GB"/>
        </w:rPr>
        <w:t xml:space="preserve"> in section 1.5</w:t>
      </w:r>
      <w:r w:rsidRPr="000D4C02">
        <w:rPr>
          <w:u w:val="single"/>
          <w:lang w:val="en-GB"/>
        </w:rPr>
        <w:t xml:space="preserve">): </w:t>
      </w:r>
    </w:p>
    <w:p w14:paraId="43E0A9F4" w14:textId="2A593E50" w:rsidR="00A4660E" w:rsidRDefault="00A4660E" w:rsidP="00601114">
      <w:pPr>
        <w:pStyle w:val="ListParagraph"/>
        <w:spacing w:before="0" w:after="160" w:line="259" w:lineRule="auto"/>
        <w:ind w:left="708"/>
        <w:rPr>
          <w:lang w:val="en-US"/>
        </w:rPr>
      </w:pPr>
      <w:r w:rsidRPr="0032647B">
        <w:rPr>
          <w:lang w:val="en-US"/>
        </w:rPr>
        <w:t>“On each Adjustment Day each Index Component of the Solactive Mongolia Index (MOLEX) is weighted proportionally according to its Market Capitalization. The Percentage Weight of each Index Components is capped at 15 percent on the Adjustment Days. The excess weight is allocated proportionally to all Index Components whose Percentage Weight is not capped</w:t>
      </w:r>
      <w:r w:rsidR="002B2689" w:rsidRPr="0032647B">
        <w:rPr>
          <w:lang w:val="en-US"/>
        </w:rPr>
        <w:t>.</w:t>
      </w:r>
      <w:r w:rsidR="00EE137B">
        <w:rPr>
          <w:lang w:val="en-US"/>
        </w:rPr>
        <w:t>”</w:t>
      </w:r>
    </w:p>
    <w:p w14:paraId="40E28803" w14:textId="77777777" w:rsidR="00601114" w:rsidRPr="0032647B" w:rsidRDefault="00601114" w:rsidP="000D4C02">
      <w:pPr>
        <w:pStyle w:val="ListParagraph"/>
        <w:spacing w:before="0" w:after="160" w:line="259" w:lineRule="auto"/>
        <w:ind w:left="708"/>
        <w:rPr>
          <w:lang w:val="en-US"/>
        </w:rPr>
      </w:pPr>
    </w:p>
    <w:p w14:paraId="3B7F3775" w14:textId="6DD70B40" w:rsidR="00A4660E" w:rsidRPr="000D4C02" w:rsidRDefault="00A4660E" w:rsidP="000D4C02">
      <w:pPr>
        <w:pStyle w:val="ListParagraph"/>
        <w:spacing w:before="0" w:after="160" w:line="259" w:lineRule="auto"/>
        <w:ind w:left="708"/>
        <w:rPr>
          <w:u w:val="single"/>
          <w:lang w:val="en-GB"/>
        </w:rPr>
      </w:pPr>
      <w:r w:rsidRPr="000D4C02">
        <w:rPr>
          <w:u w:val="single"/>
          <w:lang w:val="en-GB"/>
        </w:rPr>
        <w:t>To (new version</w:t>
      </w:r>
      <w:r w:rsidR="00601114" w:rsidRPr="000D4C02">
        <w:rPr>
          <w:u w:val="single"/>
          <w:lang w:val="en-GB"/>
        </w:rPr>
        <w:t xml:space="preserve"> in section 2.3.</w:t>
      </w:r>
      <w:r w:rsidRPr="000D4C02">
        <w:rPr>
          <w:u w:val="single"/>
          <w:lang w:val="en-GB"/>
        </w:rPr>
        <w:t>):</w:t>
      </w:r>
    </w:p>
    <w:p w14:paraId="15816187" w14:textId="70A1FB15" w:rsidR="00A4660E" w:rsidRPr="0032647B" w:rsidRDefault="00EE137B" w:rsidP="000D4C02">
      <w:pPr>
        <w:pStyle w:val="ListParagraph"/>
        <w:spacing w:before="0" w:after="160" w:line="259" w:lineRule="auto"/>
        <w:ind w:left="708"/>
        <w:rPr>
          <w:lang w:val="en-US"/>
        </w:rPr>
      </w:pPr>
      <w:r>
        <w:rPr>
          <w:lang w:val="en-US"/>
        </w:rPr>
        <w:t>“</w:t>
      </w:r>
      <w:r w:rsidR="00A4660E" w:rsidRPr="000D4C02">
        <w:rPr>
          <w:smallCaps/>
          <w:lang w:val="en-US"/>
        </w:rPr>
        <w:t>Index Component</w:t>
      </w:r>
      <w:r w:rsidR="000B0832" w:rsidRPr="000D4C02">
        <w:rPr>
          <w:smallCaps/>
          <w:lang w:val="en-US"/>
        </w:rPr>
        <w:t>s</w:t>
      </w:r>
      <w:r w:rsidR="00A4660E" w:rsidRPr="0032647B">
        <w:rPr>
          <w:lang w:val="en-US"/>
        </w:rPr>
        <w:t xml:space="preserve"> are weighted equally on the </w:t>
      </w:r>
      <w:r w:rsidR="000D4C02" w:rsidRPr="000D4C02">
        <w:rPr>
          <w:smallCaps/>
          <w:lang w:val="en-US"/>
        </w:rPr>
        <w:t xml:space="preserve">Rebalance </w:t>
      </w:r>
      <w:r w:rsidR="00A4660E" w:rsidRPr="000D4C02">
        <w:rPr>
          <w:smallCaps/>
          <w:lang w:val="en-US"/>
        </w:rPr>
        <w:t>Day</w:t>
      </w:r>
      <w:r w:rsidR="00A4660E" w:rsidRPr="0032647B">
        <w:rPr>
          <w:lang w:val="en-US"/>
        </w:rPr>
        <w:t>.</w:t>
      </w:r>
      <w:r>
        <w:rPr>
          <w:lang w:val="en-US"/>
        </w:rPr>
        <w:t>”</w:t>
      </w:r>
    </w:p>
    <w:p w14:paraId="45154AF2" w14:textId="29B7CCBF" w:rsidR="005055F5" w:rsidRPr="00F964E4" w:rsidRDefault="00C04273" w:rsidP="000D4C02">
      <w:pPr>
        <w:spacing w:before="0" w:after="160" w:line="259" w:lineRule="auto"/>
        <w:rPr>
          <w:lang w:val="en-GB"/>
        </w:rPr>
      </w:pPr>
      <w:r>
        <w:rPr>
          <w:sz w:val="28"/>
          <w:szCs w:val="28"/>
          <w:u w:val="single"/>
          <w:lang w:val="en-GB"/>
        </w:rPr>
        <w:lastRenderedPageBreak/>
        <w:t xml:space="preserve">Feedback on the </w:t>
      </w:r>
      <w:r w:rsidR="00EE137B">
        <w:rPr>
          <w:sz w:val="28"/>
          <w:szCs w:val="28"/>
          <w:u w:val="single"/>
          <w:lang w:val="en-GB"/>
        </w:rPr>
        <w:t>P</w:t>
      </w:r>
      <w:r>
        <w:rPr>
          <w:sz w:val="28"/>
          <w:szCs w:val="28"/>
          <w:u w:val="single"/>
          <w:lang w:val="en-GB"/>
        </w:rPr>
        <w:t xml:space="preserve">roposed </w:t>
      </w:r>
      <w:r w:rsidR="00EE137B">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A03D0AC"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4660E" w:rsidRPr="00A4660E">
        <w:rPr>
          <w:lang w:val="en-US"/>
        </w:rPr>
        <w:t xml:space="preserve">Solactive Mongolia Performance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D0E1C"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4E24E5E" w:rsidR="005055F5" w:rsidRPr="00460A4A" w:rsidRDefault="005055F5" w:rsidP="005055F5">
      <w:pPr>
        <w:spacing w:before="0" w:after="0" w:line="360" w:lineRule="auto"/>
        <w:rPr>
          <w:iCs/>
          <w:lang w:val="en-US"/>
        </w:rPr>
      </w:pPr>
      <w:r w:rsidRPr="00C04273">
        <w:rPr>
          <w:lang w:val="en-US"/>
        </w:rPr>
        <w:t xml:space="preserve">Stakeholders and third parties who are interested in participating in this Market Consultation, are invited to respond until </w:t>
      </w:r>
      <w:r w:rsidR="00460A4A">
        <w:rPr>
          <w:iCs/>
          <w:lang w:val="en-US"/>
        </w:rPr>
        <w:t>05</w:t>
      </w:r>
      <w:r w:rsidR="00460A4A" w:rsidRPr="00460A4A">
        <w:rPr>
          <w:iCs/>
          <w:vertAlign w:val="superscript"/>
          <w:lang w:val="en-US"/>
        </w:rPr>
        <w:t>th</w:t>
      </w:r>
      <w:r w:rsidR="00460A4A">
        <w:rPr>
          <w:iCs/>
          <w:lang w:val="en-US"/>
        </w:rPr>
        <w:t xml:space="preserve"> March 2021.</w:t>
      </w:r>
    </w:p>
    <w:p w14:paraId="741A56A5" w14:textId="0B367DA0" w:rsidR="00651886" w:rsidRPr="00C04273" w:rsidRDefault="00651886" w:rsidP="00651886">
      <w:pPr>
        <w:spacing w:before="0" w:after="0" w:line="360" w:lineRule="auto"/>
        <w:rPr>
          <w:lang w:val="en-US"/>
        </w:rPr>
      </w:pPr>
      <w:r w:rsidRPr="00FE1081">
        <w:rPr>
          <w:lang w:val="en-US"/>
        </w:rPr>
        <w:lastRenderedPageBreak/>
        <w:t xml:space="preserve">Subject to feedback received on this Market Consultation, the changes mentioned </w:t>
      </w:r>
      <w:r w:rsidRPr="006D0E1C">
        <w:rPr>
          <w:lang w:val="en-GB"/>
        </w:rPr>
        <w:t xml:space="preserve">above are intended to </w:t>
      </w:r>
      <w:r w:rsidRPr="00FE1081">
        <w:rPr>
          <w:lang w:val="en-US"/>
        </w:rPr>
        <w:t xml:space="preserve">become effective on </w:t>
      </w:r>
      <w:r w:rsidR="00460A4A">
        <w:rPr>
          <w:lang w:val="en-US"/>
        </w:rPr>
        <w:t>11</w:t>
      </w:r>
      <w:r w:rsidR="00460A4A" w:rsidRPr="00460A4A">
        <w:rPr>
          <w:iCs/>
          <w:vertAlign w:val="superscript"/>
          <w:lang w:val="en-US"/>
        </w:rPr>
        <w:t>th</w:t>
      </w:r>
      <w:r w:rsidR="00460A4A">
        <w:rPr>
          <w:iCs/>
          <w:lang w:val="en-US"/>
        </w:rPr>
        <w:t xml:space="preserve"> March 2021.</w:t>
      </w:r>
    </w:p>
    <w:p w14:paraId="0D223365" w14:textId="77777777" w:rsidR="00651886" w:rsidRPr="00C04273" w:rsidRDefault="00651886" w:rsidP="005055F5">
      <w:pPr>
        <w:spacing w:before="0" w:after="0" w:line="360" w:lineRule="auto"/>
        <w:rPr>
          <w:lang w:val="en-US"/>
        </w:rPr>
      </w:pPr>
    </w:p>
    <w:p w14:paraId="04131284" w14:textId="469E0E46"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DB6C00" w:rsidRPr="00DB6C00">
        <w:rPr>
          <w:lang w:val="en-US"/>
        </w:rPr>
        <w:t xml:space="preserve">Solactive Mongolia Performance Index change in weighting scheme </w:t>
      </w:r>
      <w:r w:rsidRPr="00C04273">
        <w:rPr>
          <w:lang w:val="en-US"/>
        </w:rPr>
        <w:t xml:space="preserve">as the subject of the email, or </w:t>
      </w:r>
    </w:p>
    <w:p w14:paraId="6AB9F564" w14:textId="77777777" w:rsidR="005055F5" w:rsidRPr="0032647B" w:rsidRDefault="005055F5" w:rsidP="005055F5">
      <w:pPr>
        <w:spacing w:after="0"/>
        <w:rPr>
          <w:lang w:val="it-IT"/>
        </w:rPr>
      </w:pPr>
      <w:r w:rsidRPr="0032647B">
        <w:rPr>
          <w:lang w:val="it-IT"/>
        </w:rPr>
        <w:t>via postal mail to:</w:t>
      </w:r>
      <w:r w:rsidRPr="0032647B">
        <w:rPr>
          <w:lang w:val="it-IT"/>
        </w:rPr>
        <w:tab/>
      </w:r>
      <w:r w:rsidRPr="0032647B">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6D0E1C"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324AE4E" w:rsidR="005055F5" w:rsidRDefault="005055F5" w:rsidP="0063592D">
      <w:pPr>
        <w:rPr>
          <w:lang w:val="en-GB"/>
        </w:rPr>
      </w:pPr>
    </w:p>
    <w:p w14:paraId="213FA2CE" w14:textId="215582B8" w:rsidR="00EE137B" w:rsidRDefault="00EE137B" w:rsidP="0063592D">
      <w:pPr>
        <w:rPr>
          <w:lang w:val="en-GB"/>
        </w:rPr>
      </w:pPr>
    </w:p>
    <w:p w14:paraId="68848410" w14:textId="3ECB54FF" w:rsidR="00EE137B" w:rsidRDefault="00EE137B" w:rsidP="0063592D">
      <w:pPr>
        <w:rPr>
          <w:lang w:val="en-GB"/>
        </w:rPr>
      </w:pPr>
    </w:p>
    <w:p w14:paraId="198885CB" w14:textId="25817758" w:rsidR="00EE137B" w:rsidRDefault="00EE137B" w:rsidP="0063592D">
      <w:pPr>
        <w:rPr>
          <w:lang w:val="en-GB"/>
        </w:rPr>
      </w:pPr>
    </w:p>
    <w:p w14:paraId="72CC2017" w14:textId="1BF80A3E" w:rsidR="00EE137B" w:rsidRDefault="00EE137B" w:rsidP="0063592D">
      <w:pPr>
        <w:rPr>
          <w:lang w:val="en-GB"/>
        </w:rPr>
      </w:pPr>
    </w:p>
    <w:p w14:paraId="15ADB7FB" w14:textId="4477C84A" w:rsidR="00EE137B" w:rsidRDefault="00EE137B" w:rsidP="0063592D">
      <w:pPr>
        <w:rPr>
          <w:lang w:val="en-GB"/>
        </w:rPr>
      </w:pPr>
    </w:p>
    <w:p w14:paraId="778124C6" w14:textId="306CB711" w:rsidR="00EE137B" w:rsidRDefault="00EE137B" w:rsidP="0063592D">
      <w:pPr>
        <w:rPr>
          <w:lang w:val="en-GB"/>
        </w:rPr>
      </w:pPr>
    </w:p>
    <w:p w14:paraId="55B7D9D2" w14:textId="77777777" w:rsidR="00EE137B" w:rsidRDefault="00EE137B"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32647B" w:rsidRDefault="00466905" w:rsidP="00EE22E3">
                            <w:pPr>
                              <w:tabs>
                                <w:tab w:val="left" w:pos="993"/>
                              </w:tabs>
                              <w:contextualSpacing/>
                              <w:rPr>
                                <w:color w:val="FFFFFF" w:themeColor="background1"/>
                                <w:lang w:val="fr-FR" w:eastAsia="en-US"/>
                              </w:rPr>
                            </w:pPr>
                            <w:proofErr w:type="spellStart"/>
                            <w:proofErr w:type="gramStart"/>
                            <w:r w:rsidRPr="0032647B">
                              <w:rPr>
                                <w:color w:val="FFFFFF" w:themeColor="background1"/>
                                <w:lang w:val="fr-FR" w:eastAsia="en-US"/>
                              </w:rPr>
                              <w:t>Website</w:t>
                            </w:r>
                            <w:proofErr w:type="spellEnd"/>
                            <w:r w:rsidRPr="0032647B">
                              <w:rPr>
                                <w:color w:val="FFFFFF" w:themeColor="background1"/>
                                <w:lang w:val="fr-FR" w:eastAsia="en-US"/>
                              </w:rPr>
                              <w:t>:</w:t>
                            </w:r>
                            <w:proofErr w:type="gramEnd"/>
                            <w:r w:rsidRPr="0032647B">
                              <w:rPr>
                                <w:color w:val="FFFFFF" w:themeColor="background1"/>
                                <w:lang w:val="fr-FR" w:eastAsia="en-US"/>
                              </w:rPr>
                              <w:tab/>
                            </w:r>
                            <w:hyperlink r:id="rId13" w:history="1">
                              <w:r w:rsidRPr="0032647B">
                                <w:rPr>
                                  <w:rStyle w:val="Hyperlink"/>
                                  <w:color w:val="FFFFFF" w:themeColor="background1"/>
                                  <w:lang w:val="fr-FR" w:eastAsia="en-US"/>
                                </w:rPr>
                                <w:t>www.solactive.com</w:t>
                              </w:r>
                            </w:hyperlink>
                            <w:r w:rsidRPr="0032647B">
                              <w:rPr>
                                <w:color w:val="FFFFFF" w:themeColor="background1"/>
                                <w:lang w:val="fr-FR" w:eastAsia="en-US"/>
                              </w:rPr>
                              <w:t xml:space="preserve"> </w:t>
                            </w:r>
                          </w:p>
                          <w:p w14:paraId="7C95E775" w14:textId="77777777" w:rsidR="00466905" w:rsidRPr="0032647B" w:rsidRDefault="00466905" w:rsidP="00EE22E3">
                            <w:pPr>
                              <w:tabs>
                                <w:tab w:val="left" w:pos="993"/>
                              </w:tabs>
                              <w:contextualSpacing/>
                              <w:rPr>
                                <w:color w:val="FFFFFF" w:themeColor="background1"/>
                                <w:lang w:val="fr-FR"/>
                              </w:rPr>
                            </w:pPr>
                          </w:p>
                          <w:p w14:paraId="1DDD5EBB" w14:textId="77777777" w:rsidR="00466905" w:rsidRPr="0032647B" w:rsidRDefault="00466905" w:rsidP="00EE22E3">
                            <w:pPr>
                              <w:tabs>
                                <w:tab w:val="left" w:pos="993"/>
                              </w:tabs>
                              <w:contextualSpacing/>
                              <w:rPr>
                                <w:color w:val="FFFFFF" w:themeColor="background1"/>
                                <w:lang w:val="fr-FR"/>
                              </w:rPr>
                            </w:pPr>
                            <w:r w:rsidRPr="0032647B">
                              <w:rPr>
                                <w:color w:val="FFFFFF" w:themeColor="background1"/>
                                <w:lang w:val="fr-FR"/>
                              </w:rPr>
                              <w:t>© Solactive AG</w:t>
                            </w:r>
                          </w:p>
                          <w:p w14:paraId="5087DCB6" w14:textId="77777777" w:rsidR="00466905" w:rsidRPr="0032647B"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32647B" w:rsidRDefault="00466905" w:rsidP="00EE22E3">
                      <w:pPr>
                        <w:tabs>
                          <w:tab w:val="left" w:pos="993"/>
                        </w:tabs>
                        <w:contextualSpacing/>
                        <w:rPr>
                          <w:color w:val="FFFFFF" w:themeColor="background1"/>
                          <w:lang w:val="fr-FR" w:eastAsia="en-US"/>
                        </w:rPr>
                      </w:pPr>
                      <w:proofErr w:type="spellStart"/>
                      <w:proofErr w:type="gramStart"/>
                      <w:r w:rsidRPr="0032647B">
                        <w:rPr>
                          <w:color w:val="FFFFFF" w:themeColor="background1"/>
                          <w:lang w:val="fr-FR" w:eastAsia="en-US"/>
                        </w:rPr>
                        <w:t>Website</w:t>
                      </w:r>
                      <w:proofErr w:type="spellEnd"/>
                      <w:r w:rsidRPr="0032647B">
                        <w:rPr>
                          <w:color w:val="FFFFFF" w:themeColor="background1"/>
                          <w:lang w:val="fr-FR" w:eastAsia="en-US"/>
                        </w:rPr>
                        <w:t>:</w:t>
                      </w:r>
                      <w:proofErr w:type="gramEnd"/>
                      <w:r w:rsidRPr="0032647B">
                        <w:rPr>
                          <w:color w:val="FFFFFF" w:themeColor="background1"/>
                          <w:lang w:val="fr-FR" w:eastAsia="en-US"/>
                        </w:rPr>
                        <w:tab/>
                      </w:r>
                      <w:hyperlink r:id="rId15" w:history="1">
                        <w:r w:rsidRPr="0032647B">
                          <w:rPr>
                            <w:rStyle w:val="Hyperlink"/>
                            <w:color w:val="FFFFFF" w:themeColor="background1"/>
                            <w:lang w:val="fr-FR" w:eastAsia="en-US"/>
                          </w:rPr>
                          <w:t>www.solactive.com</w:t>
                        </w:r>
                      </w:hyperlink>
                      <w:r w:rsidRPr="0032647B">
                        <w:rPr>
                          <w:color w:val="FFFFFF" w:themeColor="background1"/>
                          <w:lang w:val="fr-FR" w:eastAsia="en-US"/>
                        </w:rPr>
                        <w:t xml:space="preserve"> </w:t>
                      </w:r>
                    </w:p>
                    <w:p w14:paraId="7C95E775" w14:textId="77777777" w:rsidR="00466905" w:rsidRPr="0032647B" w:rsidRDefault="00466905" w:rsidP="00EE22E3">
                      <w:pPr>
                        <w:tabs>
                          <w:tab w:val="left" w:pos="993"/>
                        </w:tabs>
                        <w:contextualSpacing/>
                        <w:rPr>
                          <w:color w:val="FFFFFF" w:themeColor="background1"/>
                          <w:lang w:val="fr-FR"/>
                        </w:rPr>
                      </w:pPr>
                    </w:p>
                    <w:p w14:paraId="1DDD5EBB" w14:textId="77777777" w:rsidR="00466905" w:rsidRPr="0032647B" w:rsidRDefault="00466905" w:rsidP="00EE22E3">
                      <w:pPr>
                        <w:tabs>
                          <w:tab w:val="left" w:pos="993"/>
                        </w:tabs>
                        <w:contextualSpacing/>
                        <w:rPr>
                          <w:color w:val="FFFFFF" w:themeColor="background1"/>
                          <w:lang w:val="fr-FR"/>
                        </w:rPr>
                      </w:pPr>
                      <w:r w:rsidRPr="0032647B">
                        <w:rPr>
                          <w:color w:val="FFFFFF" w:themeColor="background1"/>
                          <w:lang w:val="fr-FR"/>
                        </w:rPr>
                        <w:t>© Solactive AG</w:t>
                      </w:r>
                    </w:p>
                    <w:p w14:paraId="5087DCB6" w14:textId="77777777" w:rsidR="00466905" w:rsidRPr="0032647B"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374133-F484-421D-A986-99C497717A47}"/>
  </w:font>
  <w:font w:name="Flama Semicondensed Light">
    <w:panose1 w:val="02000000000000000000"/>
    <w:charset w:val="00"/>
    <w:family w:val="auto"/>
    <w:pitch w:val="variable"/>
    <w:sig w:usb0="A00000AF" w:usb1="4000207B" w:usb2="00000000" w:usb3="00000000" w:csb0="0000008B" w:csb1="00000000"/>
    <w:embedRegular r:id="rId2" w:fontKey="{6C45A8EA-BB73-47EB-A6BB-25245F4E71B9}"/>
    <w:embedBold r:id="rId3" w:fontKey="{CA3FC1AE-6A0B-473A-8A72-1FEEDCAF72C3}"/>
    <w:embedItalic r:id="rId4" w:fontKey="{91962BC5-4E6A-440D-8F1A-1DD75BAA96E9}"/>
  </w:font>
  <w:font w:name="Segoe UI">
    <w:panose1 w:val="020B0502040204020203"/>
    <w:charset w:val="00"/>
    <w:family w:val="swiss"/>
    <w:pitch w:val="variable"/>
    <w:sig w:usb0="E4002EFF" w:usb1="C000E47F" w:usb2="00000009" w:usb3="00000000" w:csb0="000001FF" w:csb1="00000000"/>
    <w:embedRegular r:id="rId5" w:fontKey="{B4177F92-B27D-4AC0-ACBA-F2C46F6CD80D}"/>
  </w:font>
  <w:font w:name="Flama Semicondensed Medium">
    <w:panose1 w:val="02000000000000000000"/>
    <w:charset w:val="00"/>
    <w:family w:val="auto"/>
    <w:pitch w:val="variable"/>
    <w:sig w:usb0="A00000AF" w:usb1="4000207B" w:usb2="00000000" w:usb3="00000000" w:csb0="0000008B" w:csb1="00000000"/>
    <w:embedRegular r:id="rId6" w:fontKey="{1CA9C24C-E93F-4494-9A0B-232E5241133E}"/>
    <w:embedBold r:id="rId7" w:fontKey="{15D89DA5-F60C-4CA7-A89F-B167C7AADD0C}"/>
  </w:font>
  <w:font w:name="Calibri Light">
    <w:panose1 w:val="020F0302020204030204"/>
    <w:charset w:val="00"/>
    <w:family w:val="swiss"/>
    <w:pitch w:val="variable"/>
    <w:sig w:usb0="E4002EFF" w:usb1="C000247B" w:usb2="00000009" w:usb3="00000000" w:csb0="000001FF" w:csb1="00000000"/>
    <w:embedRegular r:id="rId8" w:fontKey="{1B1853AC-7A4D-45B7-A65A-BF51BC617D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7B122BB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6279F">
          <w:rPr>
            <w:lang w:val="en-US"/>
          </w:rPr>
          <w:t>Market Consultation Solactive Mongolia Performance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A3B5C94"/>
    <w:multiLevelType w:val="hybridMultilevel"/>
    <w:tmpl w:val="B17085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B564FFA"/>
    <w:multiLevelType w:val="hybridMultilevel"/>
    <w:tmpl w:val="C346CFE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42DC9"/>
    <w:multiLevelType w:val="hybridMultilevel"/>
    <w:tmpl w:val="5270FB6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7"/>
  </w:num>
  <w:num w:numId="4">
    <w:abstractNumId w:val="22"/>
  </w:num>
  <w:num w:numId="5">
    <w:abstractNumId w:val="16"/>
  </w:num>
  <w:num w:numId="6">
    <w:abstractNumId w:val="9"/>
  </w:num>
  <w:num w:numId="7">
    <w:abstractNumId w:val="21"/>
  </w:num>
  <w:num w:numId="8">
    <w:abstractNumId w:val="3"/>
  </w:num>
  <w:num w:numId="9">
    <w:abstractNumId w:val="14"/>
  </w:num>
  <w:num w:numId="10">
    <w:abstractNumId w:val="13"/>
  </w:num>
  <w:num w:numId="11">
    <w:abstractNumId w:val="2"/>
  </w:num>
  <w:num w:numId="12">
    <w:abstractNumId w:val="1"/>
  </w:num>
  <w:num w:numId="13">
    <w:abstractNumId w:val="15"/>
  </w:num>
  <w:num w:numId="14">
    <w:abstractNumId w:val="11"/>
  </w:num>
  <w:num w:numId="15">
    <w:abstractNumId w:val="4"/>
  </w:num>
  <w:num w:numId="16">
    <w:abstractNumId w:val="12"/>
  </w:num>
  <w:num w:numId="17">
    <w:abstractNumId w:val="23"/>
  </w:num>
  <w:num w:numId="18">
    <w:abstractNumId w:val="10"/>
  </w:num>
  <w:num w:numId="19">
    <w:abstractNumId w:val="19"/>
  </w:num>
  <w:num w:numId="20">
    <w:abstractNumId w:val="20"/>
  </w:num>
  <w:num w:numId="21">
    <w:abstractNumId w:val="0"/>
  </w:num>
  <w:num w:numId="22">
    <w:abstractNumId w:val="6"/>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0832"/>
    <w:rsid w:val="000B461C"/>
    <w:rsid w:val="000C0EBA"/>
    <w:rsid w:val="000C5F8E"/>
    <w:rsid w:val="000D0FF1"/>
    <w:rsid w:val="000D4104"/>
    <w:rsid w:val="000D4C02"/>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B2689"/>
    <w:rsid w:val="002C0C0A"/>
    <w:rsid w:val="002C3DF7"/>
    <w:rsid w:val="002C65A0"/>
    <w:rsid w:val="002D5D39"/>
    <w:rsid w:val="002E70FC"/>
    <w:rsid w:val="003012BC"/>
    <w:rsid w:val="00316A3E"/>
    <w:rsid w:val="0032647B"/>
    <w:rsid w:val="003328E0"/>
    <w:rsid w:val="00334438"/>
    <w:rsid w:val="003405E8"/>
    <w:rsid w:val="00344407"/>
    <w:rsid w:val="0034475A"/>
    <w:rsid w:val="0035397E"/>
    <w:rsid w:val="00357637"/>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0A4A"/>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6279F"/>
    <w:rsid w:val="00572562"/>
    <w:rsid w:val="005818C8"/>
    <w:rsid w:val="00591607"/>
    <w:rsid w:val="00592EE3"/>
    <w:rsid w:val="005A0058"/>
    <w:rsid w:val="005A2BE7"/>
    <w:rsid w:val="005A6736"/>
    <w:rsid w:val="005B5236"/>
    <w:rsid w:val="005C08AA"/>
    <w:rsid w:val="005C210C"/>
    <w:rsid w:val="005C5410"/>
    <w:rsid w:val="005D5950"/>
    <w:rsid w:val="005E2B50"/>
    <w:rsid w:val="005E61B4"/>
    <w:rsid w:val="00601114"/>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0E1C"/>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19D"/>
    <w:rsid w:val="007D2A93"/>
    <w:rsid w:val="007D4AB3"/>
    <w:rsid w:val="007E035C"/>
    <w:rsid w:val="007E0474"/>
    <w:rsid w:val="007E0ACA"/>
    <w:rsid w:val="007E47D4"/>
    <w:rsid w:val="00803EE8"/>
    <w:rsid w:val="00810B5C"/>
    <w:rsid w:val="008210A8"/>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4660E"/>
    <w:rsid w:val="00A65C78"/>
    <w:rsid w:val="00A7060D"/>
    <w:rsid w:val="00A74BB3"/>
    <w:rsid w:val="00A8219E"/>
    <w:rsid w:val="00A94468"/>
    <w:rsid w:val="00A97E61"/>
    <w:rsid w:val="00AB6B57"/>
    <w:rsid w:val="00AC0BF4"/>
    <w:rsid w:val="00AD1AED"/>
    <w:rsid w:val="00AF0FFD"/>
    <w:rsid w:val="00AF46AF"/>
    <w:rsid w:val="00B01B34"/>
    <w:rsid w:val="00B04ABF"/>
    <w:rsid w:val="00B07C53"/>
    <w:rsid w:val="00B1629F"/>
    <w:rsid w:val="00B205B4"/>
    <w:rsid w:val="00B210BC"/>
    <w:rsid w:val="00B302B4"/>
    <w:rsid w:val="00B4681A"/>
    <w:rsid w:val="00B5343D"/>
    <w:rsid w:val="00B61371"/>
    <w:rsid w:val="00B85502"/>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6C00"/>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137B"/>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A4C29"/>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776660">
      <w:bodyDiv w:val="1"/>
      <w:marLeft w:val="0"/>
      <w:marRight w:val="0"/>
      <w:marTop w:val="0"/>
      <w:marBottom w:val="0"/>
      <w:divBdr>
        <w:top w:val="none" w:sz="0" w:space="0" w:color="auto"/>
        <w:left w:val="none" w:sz="0" w:space="0" w:color="auto"/>
        <w:bottom w:val="none" w:sz="0" w:space="0" w:color="auto"/>
        <w:right w:val="none" w:sz="0" w:space="0" w:color="auto"/>
      </w:divBdr>
    </w:div>
    <w:div w:id="208190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482</Words>
  <Characters>2749</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Mongolia Performance Index</vt:lpstr>
      <vt:lpstr>Index Calculation Guideline</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Mongolia Performance Index</dc:title>
  <dc:subject>Calculation Documents &amp; Methodologies</dc:subject>
  <dc:creator>Solactive AG</dc:creator>
  <cp:keywords/>
  <dc:description/>
  <cp:lastModifiedBy>Assamoi, Santony</cp:lastModifiedBy>
  <cp:revision>3</cp:revision>
  <cp:lastPrinted>2021-02-25T13:03:00Z</cp:lastPrinted>
  <dcterms:created xsi:type="dcterms:W3CDTF">2021-02-25T13:03:00Z</dcterms:created>
  <dcterms:modified xsi:type="dcterms:W3CDTF">2021-02-25T13:25:00Z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