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06FD6C1" w:rsidR="0092193A" w:rsidRPr="0097651D" w:rsidRDefault="00F934EA" w:rsidP="0092193A">
              <w:pPr>
                <w:pStyle w:val="Title"/>
                <w:rPr>
                  <w:lang w:val="en-US"/>
                </w:rPr>
              </w:pPr>
              <w:r w:rsidRPr="00CD0E6D">
                <w:rPr>
                  <w:color w:val="FFFFFF" w:themeColor="background1"/>
                  <w:lang w:val="en-US"/>
                </w:rPr>
                <w:t>Market Consultation</w:t>
              </w:r>
              <w:r>
                <w:rPr>
                  <w:color w:val="FFFFFF" w:themeColor="background1"/>
                  <w:lang w:val="en-DE"/>
                </w:rPr>
                <w:t>-</w:t>
              </w:r>
              <w:r w:rsidRPr="00CD0E6D">
                <w:rPr>
                  <w:color w:val="FFFFFF" w:themeColor="background1"/>
                  <w:lang w:val="en-US"/>
                </w:rPr>
                <w:t xml:space="preserve"> SOLACTIVE EMERGING MARKETS CONSUMER TECHNOLOGY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BB40CD2" w:rsidR="00466905" w:rsidRPr="00D902A1" w:rsidRDefault="00DD27F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9-16T00:00:00Z">
                                      <w:dateFormat w:val="dd MMMM yyyy"/>
                                      <w:lid w:val="en-GB"/>
                                      <w:storeMappedDataAs w:val="dateTime"/>
                                      <w:calendar w:val="gregorian"/>
                                    </w:date>
                                  </w:sdtPr>
                                  <w:sdtEndPr/>
                                  <w:sdtContent>
                                    <w:r w:rsidR="00E20BF3">
                                      <w:rPr>
                                        <w:color w:val="FFFFFF" w:themeColor="background1"/>
                                        <w:sz w:val="26"/>
                                        <w:szCs w:val="26"/>
                                        <w:lang w:val="en-GB"/>
                                      </w:rPr>
                                      <w:t>16 September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6BB40CD2" w:rsidR="00466905" w:rsidRPr="00D902A1" w:rsidRDefault="00DD27F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9-16T00:00:00Z">
                                <w:dateFormat w:val="dd MMMM yyyy"/>
                                <w:lid w:val="en-GB"/>
                                <w:storeMappedDataAs w:val="dateTime"/>
                                <w:calendar w:val="gregorian"/>
                              </w:date>
                            </w:sdtPr>
                            <w:sdtEndPr/>
                            <w:sdtContent>
                              <w:r w:rsidR="00E20BF3">
                                <w:rPr>
                                  <w:color w:val="FFFFFF" w:themeColor="background1"/>
                                  <w:sz w:val="26"/>
                                  <w:szCs w:val="26"/>
                                  <w:lang w:val="en-GB"/>
                                </w:rPr>
                                <w:t>16 September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78EE1C1F"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w:t>
      </w:r>
      <w:r w:rsidR="00E05994" w:rsidRPr="006343D9">
        <w:rPr>
          <w:lang w:val="en-GB"/>
        </w:rPr>
        <w:t xml:space="preserve">of the following </w:t>
      </w:r>
      <w:r w:rsidR="00E05994" w:rsidRPr="006343D9">
        <w:rPr>
          <w:lang w:val="en-US"/>
        </w:rPr>
        <w:t>Ind</w:t>
      </w:r>
      <w:r w:rsidR="00A97E61" w:rsidRPr="006343D9">
        <w:rPr>
          <w:lang w:val="en-US"/>
        </w:rPr>
        <w:t>ex</w:t>
      </w:r>
      <w:r w:rsidR="00E05994" w:rsidRPr="006343D9">
        <w:rPr>
          <w:lang w:val="en-US"/>
        </w:rPr>
        <w:t xml:space="preserve"> (the ‘Ind</w:t>
      </w:r>
      <w:r w:rsidR="00A97E61" w:rsidRPr="006343D9">
        <w:rPr>
          <w:lang w:val="en-US"/>
        </w:rPr>
        <w:t>ex</w:t>
      </w:r>
      <w:r w:rsidR="00E20BF3">
        <w:rPr>
          <w:lang w:val="en-DE"/>
        </w:rPr>
        <w:t>’</w:t>
      </w:r>
      <w:r w:rsidR="00E05994" w:rsidRPr="006343D9">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6343D9"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6C7048C6" w:rsidR="00E05994" w:rsidRPr="003A1DD5" w:rsidRDefault="00CD0E6D" w:rsidP="00466905">
            <w:pPr>
              <w:spacing w:line="256" w:lineRule="auto"/>
              <w:rPr>
                <w:rFonts w:eastAsia="Calibri"/>
                <w:color w:val="000000"/>
                <w:sz w:val="22"/>
                <w:szCs w:val="22"/>
                <w:lang w:val="en-US" w:eastAsia="en-US"/>
              </w:rPr>
            </w:pPr>
            <w:r w:rsidRPr="00CD0E6D">
              <w:rPr>
                <w:rFonts w:eastAsia="Calibri"/>
                <w:color w:val="000000"/>
                <w:sz w:val="22"/>
                <w:szCs w:val="22"/>
                <w:lang w:val="en-US" w:eastAsia="en-US"/>
              </w:rPr>
              <w:t>SOLACTIVE EMERGING MARKETS CONSUMER TECHNOLOGY INDEX GTR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15082186" w:rsidR="00E05994" w:rsidRDefault="00CD0E6D" w:rsidP="00466905">
            <w:pPr>
              <w:spacing w:line="256" w:lineRule="auto"/>
              <w:rPr>
                <w:rFonts w:eastAsia="Calibri"/>
                <w:color w:val="000000"/>
                <w:lang w:val="en-GB" w:eastAsia="en-US"/>
              </w:rPr>
            </w:pPr>
            <w:r>
              <w:rPr>
                <w:rFonts w:eastAsia="Calibri"/>
                <w:color w:val="000000"/>
                <w:lang w:val="en-GB" w:eastAsia="en-US"/>
              </w:rPr>
              <w:t>.</w:t>
            </w:r>
            <w:r w:rsidRPr="00CD0E6D">
              <w:rPr>
                <w:rFonts w:eastAsia="Calibri"/>
                <w:color w:val="000000"/>
                <w:lang w:val="en-GB" w:eastAsia="en-US"/>
              </w:rPr>
              <w:t>SOLEMCT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5903D408" w:rsidR="00E05994" w:rsidRDefault="00CD0E6D" w:rsidP="00466905">
            <w:pPr>
              <w:spacing w:line="256" w:lineRule="auto"/>
              <w:rPr>
                <w:rFonts w:eastAsia="Calibri"/>
                <w:color w:val="000000"/>
                <w:lang w:val="en-GB" w:eastAsia="en-US"/>
              </w:rPr>
            </w:pPr>
            <w:r w:rsidRPr="00CD0E6D">
              <w:rPr>
                <w:rFonts w:eastAsia="Calibri"/>
                <w:color w:val="000000"/>
                <w:lang w:val="en-GB" w:eastAsia="en-US"/>
              </w:rPr>
              <w:t>DE000SLA3017</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40DAA41E" w14:textId="370899CB" w:rsidR="00CD0E6D" w:rsidRDefault="00CD0E6D" w:rsidP="00710D70">
      <w:pPr>
        <w:spacing w:before="0" w:after="0" w:line="259" w:lineRule="auto"/>
        <w:rPr>
          <w:lang w:val="en-GB"/>
        </w:rPr>
      </w:pPr>
      <w:r w:rsidRPr="00CD0E6D">
        <w:rPr>
          <w:lang w:val="en-GB"/>
        </w:rPr>
        <w:t xml:space="preserve">The </w:t>
      </w:r>
      <w:r w:rsidR="00E20BF3">
        <w:rPr>
          <w:lang w:val="en-DE"/>
        </w:rPr>
        <w:t>I</w:t>
      </w:r>
      <w:proofErr w:type="spellStart"/>
      <w:r w:rsidRPr="00CD0E6D">
        <w:rPr>
          <w:lang w:val="en-GB"/>
        </w:rPr>
        <w:t>ndex</w:t>
      </w:r>
      <w:proofErr w:type="spellEnd"/>
      <w:r w:rsidRPr="00CD0E6D">
        <w:rPr>
          <w:lang w:val="en-GB"/>
        </w:rPr>
        <w:t xml:space="preserve"> aims to provide access to emerging market internet companies that provide similar services as Google, Facebook, PayPal, Amazon, etc. The Index aims to offer </w:t>
      </w:r>
      <w:r w:rsidR="00E20BF3">
        <w:rPr>
          <w:lang w:val="en-DE"/>
        </w:rPr>
        <w:t>e</w:t>
      </w:r>
      <w:proofErr w:type="spellStart"/>
      <w:r w:rsidRPr="00CD0E6D">
        <w:rPr>
          <w:lang w:val="en-GB"/>
        </w:rPr>
        <w:t>xposure</w:t>
      </w:r>
      <w:proofErr w:type="spellEnd"/>
      <w:r w:rsidRPr="00CD0E6D">
        <w:rPr>
          <w:lang w:val="en-GB"/>
        </w:rPr>
        <w:t xml:space="preserve"> to companies that stand to benefit from increasing domestic consumption by emerging markets' growing middle class and exposure to emerging market companies facilitating mobile E-commerce sales.</w:t>
      </w:r>
      <w:r>
        <w:rPr>
          <w:lang w:val="en-GB"/>
        </w:rPr>
        <w:t xml:space="preserve"> </w:t>
      </w:r>
    </w:p>
    <w:p w14:paraId="54A38894" w14:textId="20BB6917" w:rsidR="00CD0E6D" w:rsidRDefault="00CD0E6D" w:rsidP="00710D70">
      <w:pPr>
        <w:spacing w:before="0" w:after="0" w:line="259" w:lineRule="auto"/>
        <w:rPr>
          <w:lang w:val="en-GB"/>
        </w:rPr>
      </w:pPr>
    </w:p>
    <w:p w14:paraId="25BCAD3F" w14:textId="48A6E4E7" w:rsidR="00501B0B" w:rsidRDefault="00FA7F78" w:rsidP="00710D70">
      <w:pPr>
        <w:spacing w:before="0" w:after="0" w:line="259" w:lineRule="auto"/>
        <w:rPr>
          <w:lang w:val="en-GB"/>
        </w:rPr>
      </w:pPr>
      <w:r w:rsidRPr="00FA7F78">
        <w:rPr>
          <w:lang w:val="en-GB"/>
        </w:rPr>
        <w:t xml:space="preserve">In order to ensure that the scope of the </w:t>
      </w:r>
      <w:r w:rsidR="00E20BF3">
        <w:rPr>
          <w:lang w:val="en-DE"/>
        </w:rPr>
        <w:t>I</w:t>
      </w:r>
      <w:proofErr w:type="spellStart"/>
      <w:r w:rsidRPr="00FA7F78">
        <w:rPr>
          <w:lang w:val="en-GB"/>
        </w:rPr>
        <w:t>ndex</w:t>
      </w:r>
      <w:proofErr w:type="spellEnd"/>
      <w:r w:rsidRPr="00FA7F78">
        <w:rPr>
          <w:lang w:val="en-GB"/>
        </w:rPr>
        <w:t xml:space="preserve"> is correctly reflected and captures the latest developments around the investment theme, </w:t>
      </w:r>
      <w:proofErr w:type="spellStart"/>
      <w:r w:rsidRPr="00FA7F78">
        <w:rPr>
          <w:lang w:val="en-GB"/>
        </w:rPr>
        <w:t>Solactive</w:t>
      </w:r>
      <w:proofErr w:type="spellEnd"/>
      <w:r w:rsidRPr="00FA7F78">
        <w:rPr>
          <w:lang w:val="en-GB"/>
        </w:rPr>
        <w:t xml:space="preserve"> proposes the following</w:t>
      </w:r>
      <w:r>
        <w:rPr>
          <w:lang w:val="en-GB"/>
        </w:rPr>
        <w:t xml:space="preserve"> four </w:t>
      </w:r>
      <w:r w:rsidRPr="00FA7F78">
        <w:rPr>
          <w:lang w:val="en-GB"/>
        </w:rPr>
        <w:t>adjustments</w:t>
      </w:r>
      <w:r>
        <w:rPr>
          <w:lang w:val="en-GB"/>
        </w:rPr>
        <w:t xml:space="preserve"> to the </w:t>
      </w:r>
      <w:r w:rsidR="00E20BF3">
        <w:rPr>
          <w:lang w:val="en-DE"/>
        </w:rPr>
        <w:t>I</w:t>
      </w:r>
      <w:proofErr w:type="spellStart"/>
      <w:r>
        <w:rPr>
          <w:lang w:val="en-GB"/>
        </w:rPr>
        <w:t>ndex</w:t>
      </w:r>
      <w:proofErr w:type="spellEnd"/>
      <w:r>
        <w:rPr>
          <w:lang w:val="en-GB"/>
        </w:rPr>
        <w:t xml:space="preserve"> </w:t>
      </w:r>
      <w:r w:rsidR="00E20BF3">
        <w:rPr>
          <w:lang w:val="en-DE"/>
        </w:rPr>
        <w:t>G</w:t>
      </w:r>
      <w:proofErr w:type="spellStart"/>
      <w:r>
        <w:rPr>
          <w:lang w:val="en-GB"/>
        </w:rPr>
        <w:t>uideline</w:t>
      </w:r>
      <w:proofErr w:type="spellEnd"/>
      <w:r>
        <w:rPr>
          <w:lang w:val="en-GB"/>
        </w:rPr>
        <w:t>:</w:t>
      </w:r>
      <w:r w:rsidR="00501B0B">
        <w:rPr>
          <w:lang w:val="en-GB"/>
        </w:rPr>
        <w:t xml:space="preserve"> </w:t>
      </w:r>
    </w:p>
    <w:p w14:paraId="40E0EAD4" w14:textId="77777777" w:rsidR="00501B0B" w:rsidRDefault="00501B0B" w:rsidP="00710D70">
      <w:pPr>
        <w:spacing w:before="0" w:after="0" w:line="259" w:lineRule="auto"/>
        <w:rPr>
          <w:lang w:val="en-GB"/>
        </w:rPr>
      </w:pPr>
    </w:p>
    <w:p w14:paraId="2FB0488F" w14:textId="6360EF4E" w:rsidR="003602E0" w:rsidRPr="003602E0" w:rsidRDefault="00501B0B" w:rsidP="003602E0">
      <w:pPr>
        <w:pStyle w:val="ListParagraph"/>
        <w:numPr>
          <w:ilvl w:val="0"/>
          <w:numId w:val="26"/>
        </w:numPr>
        <w:spacing w:before="0" w:after="0" w:line="259" w:lineRule="auto"/>
        <w:rPr>
          <w:lang w:val="en-GB"/>
        </w:rPr>
      </w:pPr>
      <w:r w:rsidRPr="00501B0B">
        <w:rPr>
          <w:lang w:val="en-GB"/>
        </w:rPr>
        <w:t xml:space="preserve">In order to capture new industries and sub-industries that have been arisen recently, </w:t>
      </w:r>
      <w:r w:rsidR="003602E0">
        <w:rPr>
          <w:lang w:val="en-GB"/>
        </w:rPr>
        <w:t xml:space="preserve">it is </w:t>
      </w:r>
      <w:r w:rsidRPr="00501B0B">
        <w:rPr>
          <w:lang w:val="en-GB"/>
        </w:rPr>
        <w:t>suggest</w:t>
      </w:r>
      <w:r w:rsidR="003602E0">
        <w:rPr>
          <w:lang w:val="en-GB"/>
        </w:rPr>
        <w:t>ed</w:t>
      </w:r>
      <w:r w:rsidRPr="00501B0B">
        <w:rPr>
          <w:lang w:val="en-GB"/>
        </w:rPr>
        <w:t xml:space="preserve"> </w:t>
      </w:r>
      <w:r w:rsidRPr="0021555A">
        <w:rPr>
          <w:lang w:val="en-GB"/>
        </w:rPr>
        <w:t xml:space="preserve">to </w:t>
      </w:r>
      <w:r w:rsidRPr="008A452D">
        <w:rPr>
          <w:lang w:val="en-GB"/>
        </w:rPr>
        <w:t xml:space="preserve">add the following sub-industries with respect to </w:t>
      </w:r>
      <w:proofErr w:type="spellStart"/>
      <w:r w:rsidRPr="008A452D">
        <w:rPr>
          <w:lang w:val="en-GB"/>
        </w:rPr>
        <w:t>Factset</w:t>
      </w:r>
      <w:proofErr w:type="spellEnd"/>
      <w:r w:rsidRPr="008A452D">
        <w:rPr>
          <w:lang w:val="en-GB"/>
        </w:rPr>
        <w:t xml:space="preserve"> RBICS</w:t>
      </w:r>
      <w:r w:rsidRPr="00CD449A">
        <w:rPr>
          <w:lang w:val="en-GB"/>
        </w:rPr>
        <w:t xml:space="preserve">: </w:t>
      </w:r>
      <w:r w:rsidRPr="008D2F34">
        <w:rPr>
          <w:lang w:val="en-GB"/>
        </w:rPr>
        <w:t>Food Delivery Services</w:t>
      </w:r>
      <w:r w:rsidRPr="009665AB">
        <w:rPr>
          <w:lang w:val="en-GB"/>
        </w:rPr>
        <w:t xml:space="preserve">, Internet Pharmacies and </w:t>
      </w:r>
      <w:r w:rsidRPr="00252D01">
        <w:rPr>
          <w:lang w:val="en-GB"/>
        </w:rPr>
        <w:t>Drug Retail as well as Media Download and Streaming Digital C</w:t>
      </w:r>
      <w:r w:rsidRPr="008C30CF">
        <w:rPr>
          <w:lang w:val="en-GB"/>
        </w:rPr>
        <w:t>onten</w:t>
      </w:r>
      <w:r w:rsidRPr="006059A4">
        <w:rPr>
          <w:lang w:val="en-GB"/>
        </w:rPr>
        <w:t xml:space="preserve">t Sites. </w:t>
      </w:r>
      <w:r>
        <w:rPr>
          <w:lang w:val="en-GB"/>
        </w:rPr>
        <w:t xml:space="preserve">Further, </w:t>
      </w:r>
      <w:r w:rsidR="00E20BF3">
        <w:rPr>
          <w:lang w:val="en-DE"/>
        </w:rPr>
        <w:t xml:space="preserve">it is proposed </w:t>
      </w:r>
      <w:r>
        <w:rPr>
          <w:lang w:val="en-GB"/>
        </w:rPr>
        <w:t xml:space="preserve"> to add the following industry with respect to </w:t>
      </w:r>
      <w:proofErr w:type="spellStart"/>
      <w:r>
        <w:rPr>
          <w:lang w:val="en-GB"/>
        </w:rPr>
        <w:t>Factset</w:t>
      </w:r>
      <w:proofErr w:type="spellEnd"/>
      <w:r>
        <w:rPr>
          <w:lang w:val="en-GB"/>
        </w:rPr>
        <w:t xml:space="preserve"> RBICS: </w:t>
      </w:r>
      <w:proofErr w:type="spellStart"/>
      <w:r>
        <w:rPr>
          <w:lang w:val="en-GB"/>
        </w:rPr>
        <w:t>Catalog</w:t>
      </w:r>
      <w:proofErr w:type="spellEnd"/>
      <w:r>
        <w:rPr>
          <w:lang w:val="en-GB"/>
        </w:rPr>
        <w:t xml:space="preserve">/Speciality Distribution. Apart from adding </w:t>
      </w:r>
      <w:proofErr w:type="spellStart"/>
      <w:r>
        <w:rPr>
          <w:lang w:val="en-GB"/>
        </w:rPr>
        <w:t>Factset</w:t>
      </w:r>
      <w:proofErr w:type="spellEnd"/>
      <w:r>
        <w:rPr>
          <w:lang w:val="en-GB"/>
        </w:rPr>
        <w:t xml:space="preserve"> RBICS, </w:t>
      </w:r>
      <w:r w:rsidR="008A452D">
        <w:rPr>
          <w:lang w:val="en-GB"/>
        </w:rPr>
        <w:t xml:space="preserve">it is </w:t>
      </w:r>
      <w:r>
        <w:rPr>
          <w:lang w:val="en-GB"/>
        </w:rPr>
        <w:t>suggest</w:t>
      </w:r>
      <w:r w:rsidR="008A452D">
        <w:rPr>
          <w:lang w:val="en-GB"/>
        </w:rPr>
        <w:t xml:space="preserve">ed </w:t>
      </w:r>
      <w:r>
        <w:rPr>
          <w:lang w:val="en-GB"/>
        </w:rPr>
        <w:t>to remove the sub-industry</w:t>
      </w:r>
      <w:r w:rsidR="00184077">
        <w:rPr>
          <w:lang w:val="en-DE"/>
        </w:rPr>
        <w:t>:</w:t>
      </w:r>
      <w:r>
        <w:rPr>
          <w:lang w:val="en-GB"/>
        </w:rPr>
        <w:t xml:space="preserve"> Mixed International Tele</w:t>
      </w:r>
      <w:r w:rsidR="004D54BC">
        <w:rPr>
          <w:lang w:val="en-GB"/>
        </w:rPr>
        <w:t>communications</w:t>
      </w:r>
      <w:r w:rsidR="008A452D">
        <w:rPr>
          <w:lang w:val="en-GB"/>
        </w:rPr>
        <w:t>.</w:t>
      </w:r>
    </w:p>
    <w:p w14:paraId="2ECA3676" w14:textId="6DD0DA58" w:rsidR="00710D70" w:rsidRPr="00590C45" w:rsidRDefault="008A452D" w:rsidP="00184077">
      <w:pPr>
        <w:pStyle w:val="ListParagraph"/>
        <w:numPr>
          <w:ilvl w:val="0"/>
          <w:numId w:val="26"/>
        </w:numPr>
        <w:spacing w:before="0" w:after="0" w:line="259" w:lineRule="auto"/>
        <w:rPr>
          <w:lang w:val="en-GB"/>
        </w:rPr>
      </w:pPr>
      <w:r w:rsidRPr="00184077">
        <w:rPr>
          <w:lang w:val="en-GB"/>
        </w:rPr>
        <w:t>To ensure a consistent framework for the classification of emerging markets, it is</w:t>
      </w:r>
      <w:r w:rsidRPr="00590C45">
        <w:rPr>
          <w:lang w:val="en-GB"/>
        </w:rPr>
        <w:t xml:space="preserve"> proposed to link country classification to the </w:t>
      </w:r>
      <w:hyperlink r:id="rId11" w:history="1">
        <w:r w:rsidRPr="004207A7">
          <w:rPr>
            <w:lang w:val="en-US"/>
          </w:rPr>
          <w:t>Solactive Country Classification Framework</w:t>
        </w:r>
      </w:hyperlink>
      <w:r w:rsidR="00184077" w:rsidRPr="004207A7">
        <w:rPr>
          <w:lang w:val="en-GB"/>
        </w:rPr>
        <w:t xml:space="preserve"> (</w:t>
      </w:r>
      <w:hyperlink r:id="rId12" w:history="1">
        <w:r w:rsidR="00184077" w:rsidRPr="004207A7">
          <w:rPr>
            <w:rStyle w:val="Hyperlink"/>
            <w:lang w:val="en-GB"/>
          </w:rPr>
          <w:t>https://www.solactive.com/wp-content/uploads/2019/11/Solactive-Country-Classification-Framework-v1.1_2019.pdf</w:t>
        </w:r>
      </w:hyperlink>
      <w:r w:rsidR="00184077" w:rsidRPr="004207A7">
        <w:rPr>
          <w:lang w:val="en-GB"/>
        </w:rPr>
        <w:t>)</w:t>
      </w:r>
      <w:r w:rsidRPr="00184077">
        <w:rPr>
          <w:lang w:val="en-GB"/>
        </w:rPr>
        <w:t>, which is regularly reviewed and updated.</w:t>
      </w:r>
    </w:p>
    <w:p w14:paraId="61B7EB3C" w14:textId="77777777" w:rsidR="00DD27FF" w:rsidRDefault="008A452D" w:rsidP="00DD27FF">
      <w:pPr>
        <w:pStyle w:val="ListParagraph"/>
        <w:numPr>
          <w:ilvl w:val="0"/>
          <w:numId w:val="26"/>
        </w:numPr>
        <w:spacing w:before="0" w:after="0" w:line="259" w:lineRule="auto"/>
        <w:rPr>
          <w:lang w:val="en-GB"/>
        </w:rPr>
      </w:pPr>
      <w:r>
        <w:rPr>
          <w:lang w:val="en-GB"/>
        </w:rPr>
        <w:t xml:space="preserve">The Index aims to offer exposure to companies that stand to benefit from increasing domestic consumption by emerging markets growing middle class. Hence, in order to better reflect the actual consumption of the emerging markets population, </w:t>
      </w:r>
      <w:r w:rsidR="00CD449A">
        <w:rPr>
          <w:lang w:val="en-GB"/>
        </w:rPr>
        <w:t>it is suggested to a</w:t>
      </w:r>
      <w:r w:rsidRPr="008A452D">
        <w:rPr>
          <w:lang w:val="en-GB"/>
        </w:rPr>
        <w:t>djust</w:t>
      </w:r>
      <w:r w:rsidR="00CD449A">
        <w:rPr>
          <w:lang w:val="en-GB"/>
        </w:rPr>
        <w:t xml:space="preserve"> </w:t>
      </w:r>
      <w:r w:rsidRPr="008A452D">
        <w:rPr>
          <w:lang w:val="en-GB"/>
        </w:rPr>
        <w:t>the selection criteria to include companies based on the “Country of</w:t>
      </w:r>
      <w:r w:rsidR="00CD449A">
        <w:rPr>
          <w:lang w:val="en-GB"/>
        </w:rPr>
        <w:t xml:space="preserve"> Top Geographic </w:t>
      </w:r>
      <w:r w:rsidRPr="008A452D">
        <w:rPr>
          <w:lang w:val="en-GB"/>
        </w:rPr>
        <w:t>Revenue” as oppose to “Country of Domicile”.</w:t>
      </w:r>
    </w:p>
    <w:p w14:paraId="7A241077" w14:textId="07DDC414" w:rsidR="00DD27FF" w:rsidRPr="00DD27FF" w:rsidRDefault="00CD449A" w:rsidP="00DD27FF">
      <w:pPr>
        <w:pStyle w:val="ListParagraph"/>
        <w:numPr>
          <w:ilvl w:val="0"/>
          <w:numId w:val="26"/>
        </w:numPr>
        <w:spacing w:before="0" w:after="0" w:line="259" w:lineRule="auto"/>
        <w:rPr>
          <w:lang w:val="en-GB"/>
        </w:rPr>
      </w:pPr>
      <w:r w:rsidRPr="00DD27FF">
        <w:rPr>
          <w:lang w:val="en-GB"/>
        </w:rPr>
        <w:t>In addition,</w:t>
      </w:r>
      <w:r w:rsidR="003602E0" w:rsidRPr="00DD27FF">
        <w:rPr>
          <w:lang w:val="en-GB"/>
        </w:rPr>
        <w:t xml:space="preserve"> it is </w:t>
      </w:r>
      <w:r w:rsidRPr="00DD27FF">
        <w:rPr>
          <w:lang w:val="en-GB"/>
        </w:rPr>
        <w:t>propose</w:t>
      </w:r>
      <w:r w:rsidR="003602E0" w:rsidRPr="00DD27FF">
        <w:rPr>
          <w:lang w:val="en-GB"/>
        </w:rPr>
        <w:t xml:space="preserve">d </w:t>
      </w:r>
      <w:r w:rsidRPr="00DD27FF">
        <w:rPr>
          <w:lang w:val="en-GB"/>
        </w:rPr>
        <w:t xml:space="preserve">to replace the current IPO </w:t>
      </w:r>
      <w:r w:rsidR="003602E0" w:rsidRPr="00DD27FF">
        <w:rPr>
          <w:lang w:val="en-GB"/>
        </w:rPr>
        <w:t>R</w:t>
      </w:r>
      <w:r w:rsidRPr="00DD27FF">
        <w:rPr>
          <w:lang w:val="en-GB"/>
        </w:rPr>
        <w:t xml:space="preserve">eview </w:t>
      </w:r>
      <w:r w:rsidR="003602E0" w:rsidRPr="00DD27FF">
        <w:rPr>
          <w:lang w:val="en-GB"/>
        </w:rPr>
        <w:t>D</w:t>
      </w:r>
      <w:r w:rsidRPr="00DD27FF">
        <w:rPr>
          <w:lang w:val="en-GB"/>
        </w:rPr>
        <w:t xml:space="preserve">ays with </w:t>
      </w:r>
      <w:r w:rsidR="003602E0" w:rsidRPr="00DD27FF">
        <w:rPr>
          <w:lang w:val="en-GB"/>
        </w:rPr>
        <w:t>O</w:t>
      </w:r>
      <w:r w:rsidRPr="00DD27FF">
        <w:rPr>
          <w:lang w:val="en-GB"/>
        </w:rPr>
        <w:t xml:space="preserve">rdinary </w:t>
      </w:r>
      <w:r w:rsidR="003602E0" w:rsidRPr="00DD27FF">
        <w:rPr>
          <w:lang w:val="en-GB"/>
        </w:rPr>
        <w:t>A</w:t>
      </w:r>
      <w:r w:rsidRPr="00DD27FF">
        <w:rPr>
          <w:lang w:val="en-GB"/>
        </w:rPr>
        <w:t xml:space="preserve">djustment </w:t>
      </w:r>
      <w:r w:rsidR="003602E0" w:rsidRPr="00DD27FF">
        <w:rPr>
          <w:lang w:val="en-GB"/>
        </w:rPr>
        <w:t>D</w:t>
      </w:r>
      <w:r w:rsidRPr="00DD27FF">
        <w:rPr>
          <w:lang w:val="en-GB"/>
        </w:rPr>
        <w:t>ays so that the index is adjusted quarterly instead of annually with quarterly IPO review days. Increasing the adjustment frequency is proposed to provide better control for large weight fluctuations that may occur due to market drifts.</w:t>
      </w:r>
    </w:p>
    <w:p w14:paraId="7B9A0CE6" w14:textId="77777777" w:rsidR="00DD27FF" w:rsidRDefault="00DD27FF" w:rsidP="00F568D6">
      <w:pPr>
        <w:spacing w:before="0" w:after="160" w:line="259" w:lineRule="auto"/>
        <w:jc w:val="left"/>
        <w:rPr>
          <w:lang w:val="en-GB"/>
        </w:rPr>
      </w:pPr>
    </w:p>
    <w:p w14:paraId="2A079CAD" w14:textId="114A870E"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lastRenderedPageBreak/>
        <w:t xml:space="preserve">Proposed </w:t>
      </w:r>
      <w:r w:rsidR="00F568D6" w:rsidRPr="0010358C">
        <w:rPr>
          <w:sz w:val="28"/>
          <w:szCs w:val="28"/>
          <w:u w:val="single"/>
          <w:lang w:val="en-GB"/>
        </w:rPr>
        <w:t>Changes to the Index Guideline</w:t>
      </w:r>
    </w:p>
    <w:p w14:paraId="42904B9F" w14:textId="39BFD516" w:rsidR="00710D70" w:rsidRDefault="004A428F" w:rsidP="004A428F">
      <w:pPr>
        <w:spacing w:before="0" w:after="160" w:line="259" w:lineRule="auto"/>
        <w:jc w:val="left"/>
        <w:rPr>
          <w:lang w:val="en-US"/>
        </w:rPr>
      </w:pPr>
      <w:r>
        <w:rPr>
          <w:lang w:val="en-GB"/>
        </w:rPr>
        <w:t>The following Methodology changes are proposed in the following point</w:t>
      </w:r>
      <w:r w:rsidR="00C32515">
        <w:rPr>
          <w:lang w:val="en-GB"/>
        </w:rPr>
        <w:t xml:space="preserve"> of the Index Guideline</w:t>
      </w:r>
      <w:r w:rsidR="00710D70" w:rsidRPr="008C30CF">
        <w:rPr>
          <w:lang w:val="en-US"/>
        </w:rPr>
        <w:t>.</w:t>
      </w:r>
    </w:p>
    <w:p w14:paraId="0F5E7706" w14:textId="62052AFA" w:rsidR="00DD27FF" w:rsidRDefault="00DD27FF" w:rsidP="004A428F">
      <w:pPr>
        <w:spacing w:before="0" w:after="160" w:line="259" w:lineRule="auto"/>
        <w:jc w:val="left"/>
        <w:rPr>
          <w:lang w:val="en-US"/>
        </w:rPr>
      </w:pPr>
    </w:p>
    <w:p w14:paraId="7B4E92BB" w14:textId="77777777" w:rsidR="00DD27FF" w:rsidRPr="008C30CF" w:rsidRDefault="00DD27FF" w:rsidP="004A428F">
      <w:pPr>
        <w:spacing w:before="0" w:after="160" w:line="259" w:lineRule="auto"/>
        <w:jc w:val="left"/>
        <w:rPr>
          <w:lang w:val="en-US"/>
        </w:rPr>
      </w:pPr>
    </w:p>
    <w:p w14:paraId="7D66871B" w14:textId="3B68BDB4" w:rsidR="004A428F" w:rsidRPr="00903A2E" w:rsidRDefault="00754068" w:rsidP="004A428F">
      <w:pPr>
        <w:spacing w:before="0" w:after="160" w:line="259" w:lineRule="auto"/>
        <w:jc w:val="left"/>
        <w:rPr>
          <w:b/>
          <w:bCs/>
          <w:lang w:val="en-GB"/>
        </w:rPr>
      </w:pPr>
      <w:r w:rsidRPr="00903A2E">
        <w:rPr>
          <w:b/>
          <w:bCs/>
          <w:lang w:val="en-GB"/>
        </w:rPr>
        <w:t xml:space="preserve">Section </w:t>
      </w:r>
      <w:r w:rsidR="00252D01">
        <w:rPr>
          <w:b/>
          <w:bCs/>
          <w:lang w:val="en-GB"/>
        </w:rPr>
        <w:t>1.5 Weighting</w:t>
      </w:r>
    </w:p>
    <w:p w14:paraId="7FE2E922" w14:textId="763453C2" w:rsidR="00754068" w:rsidRPr="004207A7" w:rsidRDefault="00754068" w:rsidP="002663E0">
      <w:pPr>
        <w:spacing w:before="0" w:after="160" w:line="259" w:lineRule="auto"/>
        <w:jc w:val="left"/>
        <w:rPr>
          <w:u w:val="single"/>
          <w:lang w:val="en-GB"/>
        </w:rPr>
      </w:pPr>
      <w:r w:rsidRPr="004207A7">
        <w:rPr>
          <w:b/>
          <w:bCs/>
          <w:color w:val="0070C0"/>
          <w:u w:val="single"/>
          <w:lang w:val="en-GB"/>
        </w:rPr>
        <w:t>Old Text</w:t>
      </w:r>
      <w:r w:rsidRPr="004207A7">
        <w:rPr>
          <w:u w:val="single"/>
          <w:lang w:val="en-GB"/>
        </w:rPr>
        <w:t>:</w:t>
      </w:r>
    </w:p>
    <w:p w14:paraId="7B67ABBB" w14:textId="77777777" w:rsidR="006059A4" w:rsidRDefault="006059A4" w:rsidP="006059A4">
      <w:pPr>
        <w:autoSpaceDE w:val="0"/>
        <w:autoSpaceDN w:val="0"/>
        <w:adjustRightInd w:val="0"/>
        <w:ind w:right="495"/>
        <w:rPr>
          <w:szCs w:val="20"/>
          <w:lang w:val="en-GB"/>
        </w:rPr>
      </w:pPr>
      <w:r w:rsidRPr="00243785">
        <w:rPr>
          <w:szCs w:val="20"/>
          <w:lang w:val="en-GB"/>
        </w:rPr>
        <w:t>On each Adjustment Day</w:t>
      </w:r>
      <w:r>
        <w:rPr>
          <w:szCs w:val="20"/>
          <w:lang w:val="en-GB"/>
        </w:rPr>
        <w:t xml:space="preserve"> and IPO Adjustment Day, each Index Compo</w:t>
      </w:r>
      <w:r w:rsidRPr="00243785">
        <w:rPr>
          <w:szCs w:val="20"/>
          <w:lang w:val="en-GB"/>
        </w:rPr>
        <w:t>nent of the</w:t>
      </w:r>
      <w:r w:rsidRPr="00243785">
        <w:rPr>
          <w:b/>
          <w:i/>
          <w:szCs w:val="20"/>
          <w:lang w:val="en-GB"/>
        </w:rPr>
        <w:t xml:space="preserve"> </w:t>
      </w:r>
      <w:r>
        <w:rPr>
          <w:lang w:val="en-US"/>
        </w:rPr>
        <w:t>Solactive Emerging Markets Consumer Technology Index</w:t>
      </w:r>
      <w:r w:rsidRPr="008C33EA">
        <w:rPr>
          <w:lang w:val="en-US"/>
        </w:rPr>
        <w:t xml:space="preserve"> </w:t>
      </w:r>
      <w:r w:rsidRPr="00CA3211">
        <w:rPr>
          <w:szCs w:val="20"/>
          <w:lang w:val="en-GB"/>
        </w:rPr>
        <w:t>(GTR)</w:t>
      </w:r>
      <w:r>
        <w:rPr>
          <w:szCs w:val="20"/>
          <w:lang w:val="en-GB"/>
        </w:rPr>
        <w:t xml:space="preserve"> is ranked according to their Market Cap as of Selection Day or IPO Review Day. The companies are then divided into three groups and receive the following weights based on their ranks: </w:t>
      </w:r>
    </w:p>
    <w:p w14:paraId="533429C8" w14:textId="77777777" w:rsidR="006059A4" w:rsidRDefault="006059A4" w:rsidP="006059A4">
      <w:pPr>
        <w:autoSpaceDE w:val="0"/>
        <w:autoSpaceDN w:val="0"/>
        <w:adjustRightInd w:val="0"/>
        <w:ind w:right="495"/>
        <w:rPr>
          <w:szCs w:val="20"/>
          <w:lang w:val="en-GB"/>
        </w:rPr>
      </w:pPr>
    </w:p>
    <w:tbl>
      <w:tblPr>
        <w:tblStyle w:val="TableGrid"/>
        <w:tblW w:w="0" w:type="auto"/>
        <w:jc w:val="center"/>
        <w:tblLook w:val="04A0" w:firstRow="1" w:lastRow="0" w:firstColumn="1" w:lastColumn="0" w:noHBand="0" w:noVBand="1"/>
      </w:tblPr>
      <w:tblGrid>
        <w:gridCol w:w="3278"/>
        <w:gridCol w:w="3278"/>
      </w:tblGrid>
      <w:tr w:rsidR="006059A4" w14:paraId="2DD023BF" w14:textId="77777777" w:rsidTr="0086377B">
        <w:trPr>
          <w:trHeight w:val="356"/>
          <w:jc w:val="center"/>
        </w:trPr>
        <w:tc>
          <w:tcPr>
            <w:tcW w:w="3278" w:type="dxa"/>
          </w:tcPr>
          <w:p w14:paraId="1333B972" w14:textId="77777777" w:rsidR="006059A4" w:rsidRPr="00FA7993" w:rsidRDefault="006059A4" w:rsidP="0086377B">
            <w:pPr>
              <w:autoSpaceDE w:val="0"/>
              <w:autoSpaceDN w:val="0"/>
              <w:adjustRightInd w:val="0"/>
              <w:spacing w:before="0"/>
              <w:ind w:right="495"/>
              <w:rPr>
                <w:b/>
                <w:color w:val="2D6CDB" w:themeColor="text2"/>
                <w:szCs w:val="20"/>
                <w:lang w:val="en-GB"/>
              </w:rPr>
            </w:pPr>
            <w:r>
              <w:rPr>
                <w:b/>
                <w:color w:val="2D6CDB" w:themeColor="text2"/>
                <w:szCs w:val="20"/>
                <w:lang w:val="en-GB"/>
              </w:rPr>
              <w:t>Rank</w:t>
            </w:r>
          </w:p>
        </w:tc>
        <w:tc>
          <w:tcPr>
            <w:tcW w:w="3278" w:type="dxa"/>
          </w:tcPr>
          <w:p w14:paraId="425E1172" w14:textId="77777777" w:rsidR="006059A4" w:rsidRPr="00FA7993" w:rsidRDefault="006059A4" w:rsidP="0086377B">
            <w:pPr>
              <w:autoSpaceDE w:val="0"/>
              <w:autoSpaceDN w:val="0"/>
              <w:adjustRightInd w:val="0"/>
              <w:spacing w:before="0"/>
              <w:ind w:right="495"/>
              <w:rPr>
                <w:b/>
                <w:color w:val="2D6CDB" w:themeColor="text2"/>
                <w:szCs w:val="20"/>
                <w:lang w:val="en-GB"/>
              </w:rPr>
            </w:pPr>
            <w:r>
              <w:rPr>
                <w:b/>
                <w:color w:val="2D6CDB" w:themeColor="text2"/>
                <w:szCs w:val="20"/>
                <w:lang w:val="en-GB"/>
              </w:rPr>
              <w:t>Weight</w:t>
            </w:r>
          </w:p>
        </w:tc>
      </w:tr>
      <w:tr w:rsidR="006059A4" w14:paraId="70B2E525" w14:textId="77777777" w:rsidTr="0086377B">
        <w:trPr>
          <w:trHeight w:val="356"/>
          <w:jc w:val="center"/>
        </w:trPr>
        <w:tc>
          <w:tcPr>
            <w:tcW w:w="3278" w:type="dxa"/>
          </w:tcPr>
          <w:p w14:paraId="24F82E5B" w14:textId="77777777" w:rsidR="006059A4" w:rsidRPr="00FA7993" w:rsidRDefault="006059A4" w:rsidP="0086377B">
            <w:pPr>
              <w:autoSpaceDE w:val="0"/>
              <w:autoSpaceDN w:val="0"/>
              <w:adjustRightInd w:val="0"/>
              <w:spacing w:before="0"/>
              <w:ind w:right="495"/>
              <w:rPr>
                <w:color w:val="2D6CDB" w:themeColor="text2"/>
                <w:szCs w:val="20"/>
                <w:lang w:val="en-GB"/>
              </w:rPr>
            </w:pPr>
            <w:r>
              <w:rPr>
                <w:color w:val="2D6CDB" w:themeColor="text2"/>
                <w:szCs w:val="20"/>
                <w:lang w:val="en-GB"/>
              </w:rPr>
              <w:t>1 to 10</w:t>
            </w:r>
          </w:p>
        </w:tc>
        <w:tc>
          <w:tcPr>
            <w:tcW w:w="3278" w:type="dxa"/>
          </w:tcPr>
          <w:p w14:paraId="601715F9" w14:textId="77777777" w:rsidR="006059A4" w:rsidRPr="00FA7993" w:rsidRDefault="006059A4" w:rsidP="0086377B">
            <w:pPr>
              <w:autoSpaceDE w:val="0"/>
              <w:autoSpaceDN w:val="0"/>
              <w:adjustRightInd w:val="0"/>
              <w:spacing w:before="0"/>
              <w:ind w:right="495"/>
              <w:rPr>
                <w:color w:val="2D6CDB" w:themeColor="text2"/>
                <w:szCs w:val="20"/>
                <w:lang w:val="en-GB"/>
              </w:rPr>
            </w:pPr>
            <w:r>
              <w:rPr>
                <w:color w:val="2D6CDB" w:themeColor="text2"/>
                <w:szCs w:val="20"/>
                <w:lang w:val="en-GB"/>
              </w:rPr>
              <w:t>3.5%</w:t>
            </w:r>
          </w:p>
        </w:tc>
      </w:tr>
      <w:tr w:rsidR="006059A4" w14:paraId="49FD89E9" w14:textId="77777777" w:rsidTr="0086377B">
        <w:trPr>
          <w:trHeight w:val="356"/>
          <w:jc w:val="center"/>
        </w:trPr>
        <w:tc>
          <w:tcPr>
            <w:tcW w:w="3278" w:type="dxa"/>
          </w:tcPr>
          <w:p w14:paraId="1A0DA7AB" w14:textId="77777777" w:rsidR="006059A4" w:rsidRPr="00FA7993" w:rsidRDefault="006059A4" w:rsidP="0086377B">
            <w:pPr>
              <w:autoSpaceDE w:val="0"/>
              <w:autoSpaceDN w:val="0"/>
              <w:adjustRightInd w:val="0"/>
              <w:spacing w:before="0"/>
              <w:ind w:right="495"/>
              <w:rPr>
                <w:color w:val="2D6CDB" w:themeColor="text2"/>
                <w:szCs w:val="20"/>
                <w:lang w:val="en-GB"/>
              </w:rPr>
            </w:pPr>
            <w:r>
              <w:rPr>
                <w:color w:val="2D6CDB" w:themeColor="text2"/>
                <w:szCs w:val="20"/>
                <w:lang w:val="en-GB"/>
              </w:rPr>
              <w:t>11 to 30</w:t>
            </w:r>
          </w:p>
        </w:tc>
        <w:tc>
          <w:tcPr>
            <w:tcW w:w="3278" w:type="dxa"/>
          </w:tcPr>
          <w:p w14:paraId="18E5FBE7" w14:textId="77777777" w:rsidR="006059A4" w:rsidRPr="00FA7993" w:rsidRDefault="006059A4" w:rsidP="0086377B">
            <w:pPr>
              <w:autoSpaceDE w:val="0"/>
              <w:autoSpaceDN w:val="0"/>
              <w:adjustRightInd w:val="0"/>
              <w:spacing w:before="0"/>
              <w:ind w:right="495"/>
              <w:rPr>
                <w:color w:val="2D6CDB" w:themeColor="text2"/>
                <w:szCs w:val="20"/>
                <w:lang w:val="en-GB"/>
              </w:rPr>
            </w:pPr>
            <w:r>
              <w:rPr>
                <w:color w:val="2D6CDB" w:themeColor="text2"/>
                <w:szCs w:val="20"/>
                <w:lang w:val="en-GB"/>
              </w:rPr>
              <w:t>2.5%</w:t>
            </w:r>
          </w:p>
        </w:tc>
      </w:tr>
      <w:tr w:rsidR="006059A4" w14:paraId="068A6F54" w14:textId="77777777" w:rsidTr="0086377B">
        <w:trPr>
          <w:trHeight w:val="341"/>
          <w:jc w:val="center"/>
        </w:trPr>
        <w:tc>
          <w:tcPr>
            <w:tcW w:w="3278" w:type="dxa"/>
          </w:tcPr>
          <w:p w14:paraId="1EA083F1" w14:textId="77777777" w:rsidR="006059A4" w:rsidRPr="00FA7993" w:rsidRDefault="006059A4" w:rsidP="0086377B">
            <w:pPr>
              <w:autoSpaceDE w:val="0"/>
              <w:autoSpaceDN w:val="0"/>
              <w:adjustRightInd w:val="0"/>
              <w:spacing w:before="0"/>
              <w:ind w:right="495"/>
              <w:rPr>
                <w:color w:val="2D6CDB" w:themeColor="text2"/>
                <w:szCs w:val="20"/>
                <w:lang w:val="en-GB"/>
              </w:rPr>
            </w:pPr>
            <w:r>
              <w:rPr>
                <w:color w:val="2D6CDB" w:themeColor="text2"/>
                <w:szCs w:val="20"/>
                <w:lang w:val="en-GB"/>
              </w:rPr>
              <w:t>31 to 50</w:t>
            </w:r>
          </w:p>
        </w:tc>
        <w:tc>
          <w:tcPr>
            <w:tcW w:w="3278" w:type="dxa"/>
          </w:tcPr>
          <w:p w14:paraId="0EF2754B" w14:textId="77777777" w:rsidR="006059A4" w:rsidRPr="00FA7993" w:rsidRDefault="006059A4" w:rsidP="0086377B">
            <w:pPr>
              <w:autoSpaceDE w:val="0"/>
              <w:autoSpaceDN w:val="0"/>
              <w:adjustRightInd w:val="0"/>
              <w:spacing w:before="0"/>
              <w:ind w:right="495"/>
              <w:rPr>
                <w:color w:val="2D6CDB" w:themeColor="text2"/>
                <w:szCs w:val="20"/>
                <w:lang w:val="en-GB"/>
              </w:rPr>
            </w:pPr>
            <w:r>
              <w:rPr>
                <w:color w:val="2D6CDB" w:themeColor="text2"/>
                <w:szCs w:val="20"/>
                <w:lang w:val="en-GB"/>
              </w:rPr>
              <w:t>0.75%</w:t>
            </w:r>
          </w:p>
        </w:tc>
      </w:tr>
    </w:tbl>
    <w:p w14:paraId="07DD9C05" w14:textId="77777777" w:rsidR="006059A4" w:rsidRDefault="006059A4" w:rsidP="006059A4">
      <w:pPr>
        <w:autoSpaceDE w:val="0"/>
        <w:autoSpaceDN w:val="0"/>
        <w:adjustRightInd w:val="0"/>
        <w:ind w:right="495"/>
        <w:rPr>
          <w:szCs w:val="20"/>
          <w:lang w:val="en-GB"/>
        </w:rPr>
      </w:pPr>
    </w:p>
    <w:p w14:paraId="5BB72FA0" w14:textId="77777777" w:rsidR="006059A4" w:rsidRDefault="006059A4" w:rsidP="006059A4">
      <w:pPr>
        <w:autoSpaceDE w:val="0"/>
        <w:autoSpaceDN w:val="0"/>
        <w:adjustRightInd w:val="0"/>
        <w:ind w:right="495"/>
        <w:rPr>
          <w:szCs w:val="20"/>
          <w:lang w:val="en-GB"/>
        </w:rPr>
      </w:pPr>
      <w:r>
        <w:rPr>
          <w:szCs w:val="20"/>
          <w:lang w:val="en-GB"/>
        </w:rPr>
        <w:t>If in any Adjustment Day or IPO Review Day, the number of components is below 50, weights are rescaled proportionally such that the sum of weights is 1.</w:t>
      </w:r>
    </w:p>
    <w:p w14:paraId="1DAAF5BA" w14:textId="77777777" w:rsidR="006059A4" w:rsidRDefault="006059A4" w:rsidP="006059A4">
      <w:pPr>
        <w:autoSpaceDE w:val="0"/>
        <w:autoSpaceDN w:val="0"/>
        <w:adjustRightInd w:val="0"/>
        <w:ind w:right="495"/>
        <w:rPr>
          <w:szCs w:val="20"/>
          <w:lang w:val="en-GB"/>
        </w:rPr>
      </w:pPr>
    </w:p>
    <w:p w14:paraId="42A1A9ED" w14:textId="77777777" w:rsidR="006059A4" w:rsidRPr="00AB48EB" w:rsidRDefault="006059A4" w:rsidP="006059A4">
      <w:pPr>
        <w:autoSpaceDE w:val="0"/>
        <w:autoSpaceDN w:val="0"/>
        <w:adjustRightInd w:val="0"/>
        <w:ind w:right="495"/>
        <w:rPr>
          <w:szCs w:val="20"/>
          <w:lang w:val="en-GB"/>
        </w:rPr>
      </w:pPr>
      <w:r w:rsidRPr="00AB48EB">
        <w:rPr>
          <w:szCs w:val="20"/>
          <w:lang w:val="en-GB"/>
        </w:rPr>
        <w:t>A maximum weight of 40% per Country of Domicile is applicable. If after the procedure above, the 40% cap is breached, the following steps will be taken: Stocks from the respective Country of Domicile which have the smallest Market Capitalization values are removed until country weight is below or equal to 40%. To reach 50 companies in the index once again, companies from the eligible universe (excluding respective Country of Domicile) are selected based on highest Market Capitalization.</w:t>
      </w:r>
    </w:p>
    <w:p w14:paraId="03242F8C" w14:textId="77777777" w:rsidR="00252D01" w:rsidRDefault="00252D01" w:rsidP="002663E0">
      <w:pPr>
        <w:spacing w:before="0" w:after="160" w:line="259" w:lineRule="auto"/>
        <w:jc w:val="left"/>
        <w:rPr>
          <w:rFonts w:eastAsia="Calibri"/>
          <w:lang w:val="en-US" w:eastAsia="en-US"/>
        </w:rPr>
      </w:pPr>
    </w:p>
    <w:p w14:paraId="5FC25D78" w14:textId="45DB9BB8" w:rsidR="00754068" w:rsidRPr="004207A7" w:rsidRDefault="00754068" w:rsidP="002663E0">
      <w:pPr>
        <w:spacing w:before="0" w:after="160" w:line="259" w:lineRule="auto"/>
        <w:jc w:val="left"/>
        <w:rPr>
          <w:b/>
          <w:bCs/>
          <w:color w:val="0070C0"/>
          <w:u w:val="single"/>
          <w:lang w:val="en-GB"/>
        </w:rPr>
      </w:pPr>
      <w:r w:rsidRPr="004207A7">
        <w:rPr>
          <w:b/>
          <w:bCs/>
          <w:color w:val="0070C0"/>
          <w:u w:val="single"/>
          <w:lang w:val="en-GB"/>
        </w:rPr>
        <w:t>New Text:</w:t>
      </w:r>
    </w:p>
    <w:p w14:paraId="315A20AE" w14:textId="77777777" w:rsidR="00252D01" w:rsidRDefault="00252D01" w:rsidP="00252D01">
      <w:pPr>
        <w:autoSpaceDE w:val="0"/>
        <w:autoSpaceDN w:val="0"/>
        <w:adjustRightInd w:val="0"/>
        <w:ind w:right="495"/>
        <w:rPr>
          <w:szCs w:val="20"/>
          <w:lang w:val="en-GB"/>
        </w:rPr>
      </w:pPr>
      <w:r w:rsidRPr="00C12A53">
        <w:rPr>
          <w:szCs w:val="20"/>
          <w:lang w:val="en-GB"/>
        </w:rPr>
        <w:t>On each Adjustment Day, each Index Component of the</w:t>
      </w:r>
      <w:r w:rsidRPr="00C12A53">
        <w:rPr>
          <w:b/>
          <w:i/>
          <w:szCs w:val="20"/>
          <w:lang w:val="en-GB"/>
        </w:rPr>
        <w:t xml:space="preserve"> </w:t>
      </w:r>
      <w:r w:rsidRPr="00C12A53">
        <w:rPr>
          <w:lang w:val="en-US"/>
        </w:rPr>
        <w:t xml:space="preserve">Solactive Emerging Markets Consumer Technology Index </w:t>
      </w:r>
      <w:r w:rsidRPr="00C12A53">
        <w:rPr>
          <w:szCs w:val="20"/>
          <w:lang w:val="en-GB"/>
        </w:rPr>
        <w:t>(GTR) is ranked according to their Market Cap as of Selection Day. The companies are then divided into three groups and receive the following weights based on their ranks:</w:t>
      </w:r>
      <w:r>
        <w:rPr>
          <w:szCs w:val="20"/>
          <w:lang w:val="en-GB"/>
        </w:rPr>
        <w:t xml:space="preserve"> </w:t>
      </w:r>
    </w:p>
    <w:p w14:paraId="69A4919E" w14:textId="77777777" w:rsidR="00252D01" w:rsidRDefault="00252D01" w:rsidP="00252D01">
      <w:pPr>
        <w:autoSpaceDE w:val="0"/>
        <w:autoSpaceDN w:val="0"/>
        <w:adjustRightInd w:val="0"/>
        <w:ind w:right="495"/>
        <w:rPr>
          <w:szCs w:val="20"/>
          <w:lang w:val="en-GB"/>
        </w:rPr>
      </w:pPr>
    </w:p>
    <w:tbl>
      <w:tblPr>
        <w:tblStyle w:val="TableGrid"/>
        <w:tblW w:w="0" w:type="auto"/>
        <w:jc w:val="center"/>
        <w:tblLook w:val="04A0" w:firstRow="1" w:lastRow="0" w:firstColumn="1" w:lastColumn="0" w:noHBand="0" w:noVBand="1"/>
      </w:tblPr>
      <w:tblGrid>
        <w:gridCol w:w="3278"/>
        <w:gridCol w:w="3278"/>
      </w:tblGrid>
      <w:tr w:rsidR="00252D01" w14:paraId="1B7C413A" w14:textId="77777777" w:rsidTr="0086377B">
        <w:trPr>
          <w:trHeight w:val="356"/>
          <w:jc w:val="center"/>
        </w:trPr>
        <w:tc>
          <w:tcPr>
            <w:tcW w:w="3278" w:type="dxa"/>
          </w:tcPr>
          <w:p w14:paraId="69735581" w14:textId="77777777" w:rsidR="00252D01" w:rsidRPr="00FA7993" w:rsidRDefault="00252D01" w:rsidP="0086377B">
            <w:pPr>
              <w:autoSpaceDE w:val="0"/>
              <w:autoSpaceDN w:val="0"/>
              <w:adjustRightInd w:val="0"/>
              <w:spacing w:before="0"/>
              <w:ind w:right="495"/>
              <w:rPr>
                <w:b/>
                <w:color w:val="2D6CDB" w:themeColor="text2"/>
                <w:szCs w:val="20"/>
                <w:lang w:val="en-GB"/>
              </w:rPr>
            </w:pPr>
            <w:r>
              <w:rPr>
                <w:b/>
                <w:color w:val="2D6CDB" w:themeColor="text2"/>
                <w:szCs w:val="20"/>
                <w:lang w:val="en-GB"/>
              </w:rPr>
              <w:lastRenderedPageBreak/>
              <w:t>Rank</w:t>
            </w:r>
          </w:p>
        </w:tc>
        <w:tc>
          <w:tcPr>
            <w:tcW w:w="3278" w:type="dxa"/>
          </w:tcPr>
          <w:p w14:paraId="08A4206A" w14:textId="77777777" w:rsidR="00252D01" w:rsidRPr="00FA7993" w:rsidRDefault="00252D01" w:rsidP="0086377B">
            <w:pPr>
              <w:autoSpaceDE w:val="0"/>
              <w:autoSpaceDN w:val="0"/>
              <w:adjustRightInd w:val="0"/>
              <w:spacing w:before="0"/>
              <w:ind w:right="495"/>
              <w:rPr>
                <w:b/>
                <w:color w:val="2D6CDB" w:themeColor="text2"/>
                <w:szCs w:val="20"/>
                <w:lang w:val="en-GB"/>
              </w:rPr>
            </w:pPr>
            <w:r>
              <w:rPr>
                <w:b/>
                <w:color w:val="2D6CDB" w:themeColor="text2"/>
                <w:szCs w:val="20"/>
                <w:lang w:val="en-GB"/>
              </w:rPr>
              <w:t>Weight</w:t>
            </w:r>
          </w:p>
        </w:tc>
      </w:tr>
      <w:tr w:rsidR="00252D01" w14:paraId="273227F0" w14:textId="77777777" w:rsidTr="0086377B">
        <w:trPr>
          <w:trHeight w:val="356"/>
          <w:jc w:val="center"/>
        </w:trPr>
        <w:tc>
          <w:tcPr>
            <w:tcW w:w="3278" w:type="dxa"/>
          </w:tcPr>
          <w:p w14:paraId="08DF02D3" w14:textId="77777777" w:rsidR="00252D01" w:rsidRPr="00FA7993" w:rsidRDefault="00252D01" w:rsidP="0086377B">
            <w:pPr>
              <w:autoSpaceDE w:val="0"/>
              <w:autoSpaceDN w:val="0"/>
              <w:adjustRightInd w:val="0"/>
              <w:spacing w:before="0"/>
              <w:ind w:right="495"/>
              <w:rPr>
                <w:color w:val="2D6CDB" w:themeColor="text2"/>
                <w:szCs w:val="20"/>
                <w:lang w:val="en-GB"/>
              </w:rPr>
            </w:pPr>
            <w:r>
              <w:rPr>
                <w:color w:val="2D6CDB" w:themeColor="text2"/>
                <w:szCs w:val="20"/>
                <w:lang w:val="en-GB"/>
              </w:rPr>
              <w:t>1 to 10</w:t>
            </w:r>
          </w:p>
        </w:tc>
        <w:tc>
          <w:tcPr>
            <w:tcW w:w="3278" w:type="dxa"/>
          </w:tcPr>
          <w:p w14:paraId="6E7C0755" w14:textId="77777777" w:rsidR="00252D01" w:rsidRPr="00FA7993" w:rsidRDefault="00252D01" w:rsidP="0086377B">
            <w:pPr>
              <w:autoSpaceDE w:val="0"/>
              <w:autoSpaceDN w:val="0"/>
              <w:adjustRightInd w:val="0"/>
              <w:spacing w:before="0"/>
              <w:ind w:right="495"/>
              <w:rPr>
                <w:color w:val="2D6CDB" w:themeColor="text2"/>
                <w:szCs w:val="20"/>
                <w:lang w:val="en-GB"/>
              </w:rPr>
            </w:pPr>
            <w:r>
              <w:rPr>
                <w:color w:val="2D6CDB" w:themeColor="text2"/>
                <w:szCs w:val="20"/>
                <w:lang w:val="en-GB"/>
              </w:rPr>
              <w:t>3.5%</w:t>
            </w:r>
          </w:p>
        </w:tc>
      </w:tr>
      <w:tr w:rsidR="00252D01" w14:paraId="1D7278CF" w14:textId="77777777" w:rsidTr="0086377B">
        <w:trPr>
          <w:trHeight w:val="356"/>
          <w:jc w:val="center"/>
        </w:trPr>
        <w:tc>
          <w:tcPr>
            <w:tcW w:w="3278" w:type="dxa"/>
          </w:tcPr>
          <w:p w14:paraId="4A32F6EE" w14:textId="77777777" w:rsidR="00252D01" w:rsidRPr="00FA7993" w:rsidRDefault="00252D01" w:rsidP="0086377B">
            <w:pPr>
              <w:autoSpaceDE w:val="0"/>
              <w:autoSpaceDN w:val="0"/>
              <w:adjustRightInd w:val="0"/>
              <w:spacing w:before="0"/>
              <w:ind w:right="495"/>
              <w:rPr>
                <w:color w:val="2D6CDB" w:themeColor="text2"/>
                <w:szCs w:val="20"/>
                <w:lang w:val="en-GB"/>
              </w:rPr>
            </w:pPr>
            <w:r>
              <w:rPr>
                <w:color w:val="2D6CDB" w:themeColor="text2"/>
                <w:szCs w:val="20"/>
                <w:lang w:val="en-GB"/>
              </w:rPr>
              <w:t>11 to 30</w:t>
            </w:r>
          </w:p>
        </w:tc>
        <w:tc>
          <w:tcPr>
            <w:tcW w:w="3278" w:type="dxa"/>
          </w:tcPr>
          <w:p w14:paraId="2037F303" w14:textId="77777777" w:rsidR="00252D01" w:rsidRPr="00FA7993" w:rsidRDefault="00252D01" w:rsidP="0086377B">
            <w:pPr>
              <w:autoSpaceDE w:val="0"/>
              <w:autoSpaceDN w:val="0"/>
              <w:adjustRightInd w:val="0"/>
              <w:spacing w:before="0"/>
              <w:ind w:right="495"/>
              <w:rPr>
                <w:color w:val="2D6CDB" w:themeColor="text2"/>
                <w:szCs w:val="20"/>
                <w:lang w:val="en-GB"/>
              </w:rPr>
            </w:pPr>
            <w:r>
              <w:rPr>
                <w:color w:val="2D6CDB" w:themeColor="text2"/>
                <w:szCs w:val="20"/>
                <w:lang w:val="en-GB"/>
              </w:rPr>
              <w:t>2.5%</w:t>
            </w:r>
          </w:p>
        </w:tc>
      </w:tr>
      <w:tr w:rsidR="00252D01" w14:paraId="583CA5D9" w14:textId="77777777" w:rsidTr="0086377B">
        <w:trPr>
          <w:trHeight w:val="341"/>
          <w:jc w:val="center"/>
        </w:trPr>
        <w:tc>
          <w:tcPr>
            <w:tcW w:w="3278" w:type="dxa"/>
          </w:tcPr>
          <w:p w14:paraId="4B9151F3" w14:textId="77777777" w:rsidR="00252D01" w:rsidRPr="00FA7993" w:rsidRDefault="00252D01" w:rsidP="0086377B">
            <w:pPr>
              <w:autoSpaceDE w:val="0"/>
              <w:autoSpaceDN w:val="0"/>
              <w:adjustRightInd w:val="0"/>
              <w:spacing w:before="0"/>
              <w:ind w:right="495"/>
              <w:rPr>
                <w:color w:val="2D6CDB" w:themeColor="text2"/>
                <w:szCs w:val="20"/>
                <w:lang w:val="en-GB"/>
              </w:rPr>
            </w:pPr>
            <w:r>
              <w:rPr>
                <w:color w:val="2D6CDB" w:themeColor="text2"/>
                <w:szCs w:val="20"/>
                <w:lang w:val="en-GB"/>
              </w:rPr>
              <w:t>31 to 50</w:t>
            </w:r>
          </w:p>
        </w:tc>
        <w:tc>
          <w:tcPr>
            <w:tcW w:w="3278" w:type="dxa"/>
          </w:tcPr>
          <w:p w14:paraId="2101AC53" w14:textId="77777777" w:rsidR="00252D01" w:rsidRPr="00FA7993" w:rsidRDefault="00252D01" w:rsidP="0086377B">
            <w:pPr>
              <w:autoSpaceDE w:val="0"/>
              <w:autoSpaceDN w:val="0"/>
              <w:adjustRightInd w:val="0"/>
              <w:spacing w:before="0"/>
              <w:ind w:right="495"/>
              <w:rPr>
                <w:color w:val="2D6CDB" w:themeColor="text2"/>
                <w:szCs w:val="20"/>
                <w:lang w:val="en-GB"/>
              </w:rPr>
            </w:pPr>
            <w:r>
              <w:rPr>
                <w:color w:val="2D6CDB" w:themeColor="text2"/>
                <w:szCs w:val="20"/>
                <w:lang w:val="en-GB"/>
              </w:rPr>
              <w:t>0.75%</w:t>
            </w:r>
          </w:p>
        </w:tc>
      </w:tr>
    </w:tbl>
    <w:p w14:paraId="29B34A6E" w14:textId="77777777" w:rsidR="00252D01" w:rsidRDefault="00252D01" w:rsidP="00252D01">
      <w:pPr>
        <w:autoSpaceDE w:val="0"/>
        <w:autoSpaceDN w:val="0"/>
        <w:adjustRightInd w:val="0"/>
        <w:ind w:right="495"/>
        <w:rPr>
          <w:szCs w:val="20"/>
          <w:lang w:val="en-GB"/>
        </w:rPr>
      </w:pPr>
    </w:p>
    <w:p w14:paraId="5E3B1435" w14:textId="77777777" w:rsidR="00252D01" w:rsidRDefault="00252D01" w:rsidP="00252D01">
      <w:pPr>
        <w:autoSpaceDE w:val="0"/>
        <w:autoSpaceDN w:val="0"/>
        <w:adjustRightInd w:val="0"/>
        <w:ind w:right="495"/>
        <w:rPr>
          <w:szCs w:val="20"/>
          <w:lang w:val="en-GB"/>
        </w:rPr>
      </w:pPr>
      <w:r w:rsidRPr="00C12A53">
        <w:rPr>
          <w:szCs w:val="20"/>
          <w:lang w:val="en-GB"/>
        </w:rPr>
        <w:t xml:space="preserve">If </w:t>
      </w:r>
      <w:r>
        <w:rPr>
          <w:szCs w:val="20"/>
          <w:lang w:val="en-GB"/>
        </w:rPr>
        <w:t>on</w:t>
      </w:r>
      <w:r w:rsidRPr="00C12A53">
        <w:rPr>
          <w:szCs w:val="20"/>
          <w:lang w:val="en-GB"/>
        </w:rPr>
        <w:t xml:space="preserve"> any Adjustment Day, the number of components is below 50, weights are rescaled proportionally such that the sum of weights is 1.</w:t>
      </w:r>
    </w:p>
    <w:p w14:paraId="1B832294" w14:textId="77777777" w:rsidR="00252D01" w:rsidRDefault="00252D01" w:rsidP="00252D01">
      <w:pPr>
        <w:autoSpaceDE w:val="0"/>
        <w:autoSpaceDN w:val="0"/>
        <w:adjustRightInd w:val="0"/>
        <w:ind w:right="495"/>
        <w:rPr>
          <w:szCs w:val="20"/>
          <w:lang w:val="en-GB"/>
        </w:rPr>
      </w:pPr>
    </w:p>
    <w:p w14:paraId="10D23BC5" w14:textId="776C0CFB" w:rsidR="00252D01" w:rsidRPr="00AB48EB" w:rsidRDefault="00252D01" w:rsidP="00252D01">
      <w:pPr>
        <w:autoSpaceDE w:val="0"/>
        <w:autoSpaceDN w:val="0"/>
        <w:adjustRightInd w:val="0"/>
        <w:ind w:right="495"/>
        <w:rPr>
          <w:szCs w:val="20"/>
          <w:lang w:val="en-GB"/>
        </w:rPr>
      </w:pPr>
      <w:r w:rsidRPr="00C12A53">
        <w:rPr>
          <w:szCs w:val="20"/>
          <w:lang w:val="en-GB"/>
        </w:rPr>
        <w:t xml:space="preserve">A maximum weight of 40% per </w:t>
      </w:r>
      <w:bookmarkStart w:id="1" w:name="_Hlk51070988"/>
      <w:r w:rsidRPr="00C12A53">
        <w:rPr>
          <w:szCs w:val="20"/>
          <w:lang w:val="en-GB"/>
        </w:rPr>
        <w:t xml:space="preserve">Country of </w:t>
      </w:r>
      <w:r w:rsidR="008C30CF">
        <w:rPr>
          <w:szCs w:val="20"/>
          <w:lang w:val="en-GB"/>
        </w:rPr>
        <w:t>T</w:t>
      </w:r>
      <w:r w:rsidRPr="00C12A53">
        <w:rPr>
          <w:szCs w:val="20"/>
          <w:lang w:val="en-GB"/>
        </w:rPr>
        <w:t xml:space="preserve">op </w:t>
      </w:r>
      <w:r w:rsidR="008C30CF">
        <w:rPr>
          <w:szCs w:val="20"/>
          <w:lang w:val="en-GB"/>
        </w:rPr>
        <w:t>G</w:t>
      </w:r>
      <w:r w:rsidRPr="00C12A53">
        <w:rPr>
          <w:szCs w:val="20"/>
          <w:lang w:val="en-GB"/>
        </w:rPr>
        <w:t xml:space="preserve">eographic </w:t>
      </w:r>
      <w:r w:rsidR="008C30CF">
        <w:rPr>
          <w:szCs w:val="20"/>
          <w:lang w:val="en-GB"/>
        </w:rPr>
        <w:t>R</w:t>
      </w:r>
      <w:r w:rsidRPr="00C12A53">
        <w:rPr>
          <w:szCs w:val="20"/>
          <w:lang w:val="en-GB"/>
        </w:rPr>
        <w:t>evenue</w:t>
      </w:r>
      <w:bookmarkEnd w:id="1"/>
      <w:r w:rsidRPr="00C12A53">
        <w:rPr>
          <w:szCs w:val="20"/>
          <w:lang w:val="en-GB"/>
        </w:rPr>
        <w:t xml:space="preserve"> is applicable. If after the procedure above, the 40% cap is breached, the following steps will be taken: Stocks from the respective </w:t>
      </w:r>
      <w:r w:rsidR="008C30CF" w:rsidRPr="00C12A53">
        <w:rPr>
          <w:szCs w:val="20"/>
          <w:lang w:val="en-GB"/>
        </w:rPr>
        <w:t xml:space="preserve">Country of </w:t>
      </w:r>
      <w:r w:rsidR="008C30CF">
        <w:rPr>
          <w:szCs w:val="20"/>
          <w:lang w:val="en-GB"/>
        </w:rPr>
        <w:t>T</w:t>
      </w:r>
      <w:r w:rsidR="008C30CF" w:rsidRPr="00C12A53">
        <w:rPr>
          <w:szCs w:val="20"/>
          <w:lang w:val="en-GB"/>
        </w:rPr>
        <w:t xml:space="preserve">op </w:t>
      </w:r>
      <w:r w:rsidR="008C30CF">
        <w:rPr>
          <w:szCs w:val="20"/>
          <w:lang w:val="en-GB"/>
        </w:rPr>
        <w:t>G</w:t>
      </w:r>
      <w:r w:rsidR="008C30CF" w:rsidRPr="00C12A53">
        <w:rPr>
          <w:szCs w:val="20"/>
          <w:lang w:val="en-GB"/>
        </w:rPr>
        <w:t xml:space="preserve">eographic </w:t>
      </w:r>
      <w:r w:rsidR="008C30CF">
        <w:rPr>
          <w:szCs w:val="20"/>
          <w:lang w:val="en-GB"/>
        </w:rPr>
        <w:t>R</w:t>
      </w:r>
      <w:r w:rsidR="008C30CF" w:rsidRPr="00C12A53">
        <w:rPr>
          <w:szCs w:val="20"/>
          <w:lang w:val="en-GB"/>
        </w:rPr>
        <w:t>evenue</w:t>
      </w:r>
      <w:r w:rsidRPr="00C12A53">
        <w:rPr>
          <w:szCs w:val="20"/>
          <w:lang w:val="en-GB"/>
        </w:rPr>
        <w:t xml:space="preserve"> which have the smallest Market Capitalization values are removed until country weight is below or equal to 40%. To reach 50 companies in the index once again, companies from the eligible universe (excluding respective </w:t>
      </w:r>
      <w:r w:rsidR="008C30CF" w:rsidRPr="00C12A53">
        <w:rPr>
          <w:szCs w:val="20"/>
          <w:lang w:val="en-GB"/>
        </w:rPr>
        <w:t xml:space="preserve">Country of </w:t>
      </w:r>
      <w:r w:rsidR="008C30CF">
        <w:rPr>
          <w:szCs w:val="20"/>
          <w:lang w:val="en-GB"/>
        </w:rPr>
        <w:t>T</w:t>
      </w:r>
      <w:r w:rsidR="008C30CF" w:rsidRPr="00C12A53">
        <w:rPr>
          <w:szCs w:val="20"/>
          <w:lang w:val="en-GB"/>
        </w:rPr>
        <w:t xml:space="preserve">op </w:t>
      </w:r>
      <w:r w:rsidR="008C30CF">
        <w:rPr>
          <w:szCs w:val="20"/>
          <w:lang w:val="en-GB"/>
        </w:rPr>
        <w:t>G</w:t>
      </w:r>
      <w:r w:rsidR="008C30CF" w:rsidRPr="00C12A53">
        <w:rPr>
          <w:szCs w:val="20"/>
          <w:lang w:val="en-GB"/>
        </w:rPr>
        <w:t xml:space="preserve">eographic </w:t>
      </w:r>
      <w:r w:rsidR="008C30CF">
        <w:rPr>
          <w:szCs w:val="20"/>
          <w:lang w:val="en-GB"/>
        </w:rPr>
        <w:t>R</w:t>
      </w:r>
      <w:r w:rsidR="008C30CF" w:rsidRPr="00C12A53">
        <w:rPr>
          <w:szCs w:val="20"/>
          <w:lang w:val="en-GB"/>
        </w:rPr>
        <w:t>evenue</w:t>
      </w:r>
      <w:r w:rsidRPr="00C12A53">
        <w:rPr>
          <w:szCs w:val="20"/>
          <w:lang w:val="en-GB"/>
        </w:rPr>
        <w:t>) are selected based on highest Market Capitalization.</w:t>
      </w:r>
    </w:p>
    <w:p w14:paraId="3B6071BC" w14:textId="7DF818C1" w:rsidR="00710D70" w:rsidRPr="004207A7" w:rsidRDefault="00710D70" w:rsidP="006D2F3A">
      <w:pPr>
        <w:rPr>
          <w:lang w:val="en-US"/>
        </w:rPr>
      </w:pPr>
    </w:p>
    <w:p w14:paraId="394C04E2" w14:textId="3583F0DC" w:rsidR="00252D01" w:rsidRPr="00903A2E" w:rsidRDefault="00252D01" w:rsidP="00252D01">
      <w:pPr>
        <w:spacing w:before="0" w:after="160" w:line="259" w:lineRule="auto"/>
        <w:jc w:val="left"/>
        <w:rPr>
          <w:b/>
          <w:bCs/>
          <w:lang w:val="en-GB"/>
        </w:rPr>
      </w:pPr>
      <w:r w:rsidRPr="00903A2E">
        <w:rPr>
          <w:b/>
          <w:bCs/>
          <w:lang w:val="en-GB"/>
        </w:rPr>
        <w:t xml:space="preserve">Section </w:t>
      </w:r>
      <w:r>
        <w:rPr>
          <w:b/>
          <w:bCs/>
          <w:lang w:val="en-GB"/>
        </w:rPr>
        <w:t>2.2 Ordinary Adjustment</w:t>
      </w:r>
    </w:p>
    <w:p w14:paraId="3464269F" w14:textId="77777777" w:rsidR="00252D01" w:rsidRPr="004207A7" w:rsidRDefault="00252D01" w:rsidP="00252D01">
      <w:pPr>
        <w:spacing w:before="0" w:after="160" w:line="259" w:lineRule="auto"/>
        <w:jc w:val="left"/>
        <w:rPr>
          <w:b/>
          <w:bCs/>
          <w:color w:val="0070C0"/>
          <w:u w:val="single"/>
          <w:lang w:val="en-GB"/>
        </w:rPr>
      </w:pPr>
      <w:r w:rsidRPr="004207A7">
        <w:rPr>
          <w:b/>
          <w:bCs/>
          <w:color w:val="0070C0"/>
          <w:u w:val="single"/>
          <w:lang w:val="en-GB"/>
        </w:rPr>
        <w:t>Old Text:</w:t>
      </w:r>
    </w:p>
    <w:p w14:paraId="48F3CDCD" w14:textId="77777777" w:rsidR="006059A4" w:rsidRDefault="006059A4" w:rsidP="006059A4">
      <w:pPr>
        <w:autoSpaceDE w:val="0"/>
        <w:autoSpaceDN w:val="0"/>
        <w:adjustRightInd w:val="0"/>
        <w:ind w:right="495"/>
        <w:rPr>
          <w:szCs w:val="20"/>
          <w:lang w:val="en-GB"/>
        </w:rPr>
      </w:pPr>
      <w:r w:rsidRPr="00243785">
        <w:rPr>
          <w:szCs w:val="20"/>
          <w:lang w:val="en-GB"/>
        </w:rPr>
        <w:t xml:space="preserve">The composition of the Index is </w:t>
      </w:r>
      <w:r>
        <w:rPr>
          <w:szCs w:val="20"/>
          <w:lang w:val="en-GB"/>
        </w:rPr>
        <w:t>adjusted annually</w:t>
      </w:r>
      <w:r w:rsidRPr="00243785">
        <w:rPr>
          <w:szCs w:val="20"/>
          <w:lang w:val="en-GB"/>
        </w:rPr>
        <w:t>.</w:t>
      </w:r>
      <w:r w:rsidRPr="00243785">
        <w:rPr>
          <w:szCs w:val="20"/>
          <w:lang w:val="en-US"/>
        </w:rPr>
        <w:t xml:space="preserve"> </w:t>
      </w:r>
      <w:r w:rsidRPr="00243785">
        <w:rPr>
          <w:szCs w:val="20"/>
          <w:lang w:val="en-GB"/>
        </w:rPr>
        <w:t>The composition of the Index is reviewed on the Selection Day and necessary changes are announced.</w:t>
      </w:r>
      <w:r>
        <w:rPr>
          <w:szCs w:val="20"/>
          <w:lang w:val="en-GB"/>
        </w:rPr>
        <w:t xml:space="preserve"> In addition, the composition may also be adjusted for IPOs on a quarterly basis. In order to be eligible for the index, the IPO must fulfil the same criteria outlined in section 2.1, except for the minimum Market Cap threshold, which should be 5 billion USD.</w:t>
      </w:r>
    </w:p>
    <w:p w14:paraId="4C2B0B89" w14:textId="77777777" w:rsidR="006059A4" w:rsidRPr="001D00E5" w:rsidRDefault="006059A4" w:rsidP="006059A4">
      <w:pPr>
        <w:autoSpaceDE w:val="0"/>
        <w:autoSpaceDN w:val="0"/>
        <w:adjustRightInd w:val="0"/>
        <w:ind w:right="495"/>
        <w:rPr>
          <w:szCs w:val="20"/>
          <w:lang w:val="en-GB"/>
        </w:rPr>
      </w:pPr>
      <w:r w:rsidRPr="001D00E5">
        <w:rPr>
          <w:szCs w:val="20"/>
          <w:lang w:val="en-GB"/>
        </w:rPr>
        <w:t>In IPO Reviews, all spinoffs which have been added to the index since the last index adjustment will be removed.</w:t>
      </w:r>
      <w:r>
        <w:rPr>
          <w:color w:val="FF0000"/>
          <w:lang w:val="en-GB"/>
        </w:rPr>
        <w:t xml:space="preserve"> </w:t>
      </w:r>
      <w:r w:rsidRPr="001D00E5">
        <w:rPr>
          <w:szCs w:val="20"/>
          <w:lang w:val="en-GB"/>
        </w:rPr>
        <w:t>Furthermore, if the addition of new companies due to the IPO criteria leads to more than 50 Index Components, the lowest ranked companies based on Market Cap will be removed from the index until the total number of Index Components is 50.</w:t>
      </w:r>
    </w:p>
    <w:p w14:paraId="2A666D59" w14:textId="77777777" w:rsidR="006059A4" w:rsidRPr="00243785" w:rsidRDefault="006059A4" w:rsidP="006059A4">
      <w:pPr>
        <w:autoSpaceDE w:val="0"/>
        <w:autoSpaceDN w:val="0"/>
        <w:adjustRightInd w:val="0"/>
        <w:ind w:right="495"/>
        <w:rPr>
          <w:szCs w:val="20"/>
          <w:lang w:val="en-US"/>
        </w:rPr>
      </w:pPr>
    </w:p>
    <w:p w14:paraId="367DBC5C" w14:textId="77777777" w:rsidR="006059A4" w:rsidRPr="00243785" w:rsidRDefault="006059A4" w:rsidP="006059A4">
      <w:pPr>
        <w:autoSpaceDE w:val="0"/>
        <w:autoSpaceDN w:val="0"/>
        <w:adjustRightInd w:val="0"/>
        <w:ind w:right="495"/>
        <w:rPr>
          <w:szCs w:val="20"/>
          <w:lang w:val="en-US"/>
        </w:rPr>
      </w:pPr>
      <w:r w:rsidRPr="00243785">
        <w:rPr>
          <w:szCs w:val="20"/>
          <w:lang w:val="en-GB"/>
        </w:rPr>
        <w:t xml:space="preserve">The first </w:t>
      </w:r>
      <w:r>
        <w:rPr>
          <w:szCs w:val="20"/>
          <w:lang w:val="en-GB"/>
        </w:rPr>
        <w:t xml:space="preserve">quarterly </w:t>
      </w:r>
      <w:r w:rsidRPr="00243785">
        <w:rPr>
          <w:szCs w:val="20"/>
          <w:lang w:val="en-GB"/>
        </w:rPr>
        <w:t xml:space="preserve">adjustment will be made in </w:t>
      </w:r>
      <w:r>
        <w:rPr>
          <w:szCs w:val="20"/>
          <w:lang w:val="en-GB"/>
        </w:rPr>
        <w:t>September 2017,</w:t>
      </w:r>
      <w:r w:rsidRPr="00243785">
        <w:rPr>
          <w:szCs w:val="20"/>
          <w:lang w:val="en-GB"/>
        </w:rPr>
        <w:t xml:space="preserve"> based on the Trading Prices of the Index Components on the </w:t>
      </w:r>
      <w:r>
        <w:rPr>
          <w:szCs w:val="20"/>
          <w:lang w:val="en-GB"/>
        </w:rPr>
        <w:t>IPO Review Day</w:t>
      </w:r>
      <w:r w:rsidRPr="00243785">
        <w:rPr>
          <w:szCs w:val="20"/>
          <w:lang w:val="en-GB"/>
        </w:rPr>
        <w:t>.</w:t>
      </w:r>
    </w:p>
    <w:p w14:paraId="10AFE4C6" w14:textId="77777777" w:rsidR="006059A4" w:rsidRPr="00243785" w:rsidRDefault="006059A4" w:rsidP="006059A4">
      <w:pPr>
        <w:autoSpaceDE w:val="0"/>
        <w:autoSpaceDN w:val="0"/>
        <w:adjustRightInd w:val="0"/>
        <w:ind w:right="495"/>
        <w:rPr>
          <w:szCs w:val="20"/>
          <w:lang w:val="en-US"/>
        </w:rPr>
      </w:pPr>
    </w:p>
    <w:p w14:paraId="6A86DCF9" w14:textId="1A35811D" w:rsidR="00252D01" w:rsidRDefault="006059A4" w:rsidP="006059A4">
      <w:pPr>
        <w:autoSpaceDE w:val="0"/>
        <w:autoSpaceDN w:val="0"/>
        <w:adjustRightInd w:val="0"/>
        <w:ind w:right="495"/>
        <w:rPr>
          <w:szCs w:val="20"/>
          <w:lang w:val="en-US"/>
        </w:rPr>
      </w:pPr>
      <w:r w:rsidRPr="00243785">
        <w:rPr>
          <w:szCs w:val="20"/>
          <w:lang w:val="en-GB"/>
        </w:rPr>
        <w:t>Solactive AG shall publish any changes made to the Index composition on the Selection Day and consequently with sufficient notice before the Adjustment Day.</w:t>
      </w:r>
    </w:p>
    <w:p w14:paraId="11A6E3C5" w14:textId="77777777" w:rsidR="006059A4" w:rsidRPr="004207A7" w:rsidRDefault="006059A4" w:rsidP="004207A7">
      <w:pPr>
        <w:autoSpaceDE w:val="0"/>
        <w:autoSpaceDN w:val="0"/>
        <w:adjustRightInd w:val="0"/>
        <w:ind w:right="495"/>
        <w:rPr>
          <w:szCs w:val="20"/>
          <w:lang w:val="en-US"/>
        </w:rPr>
      </w:pPr>
    </w:p>
    <w:p w14:paraId="487A20A8" w14:textId="77777777" w:rsidR="00252D01" w:rsidRPr="004207A7" w:rsidRDefault="00252D01" w:rsidP="00252D01">
      <w:pPr>
        <w:spacing w:before="0" w:after="160" w:line="259" w:lineRule="auto"/>
        <w:jc w:val="left"/>
        <w:rPr>
          <w:b/>
          <w:bCs/>
          <w:color w:val="0070C0"/>
          <w:u w:val="single"/>
          <w:lang w:val="en-GB"/>
        </w:rPr>
      </w:pPr>
      <w:r w:rsidRPr="004207A7">
        <w:rPr>
          <w:b/>
          <w:bCs/>
          <w:color w:val="0070C0"/>
          <w:u w:val="single"/>
          <w:lang w:val="en-GB"/>
        </w:rPr>
        <w:t>New Text:</w:t>
      </w:r>
    </w:p>
    <w:p w14:paraId="1043BACE" w14:textId="77777777" w:rsidR="00252D01" w:rsidRDefault="00252D01" w:rsidP="00252D01">
      <w:pPr>
        <w:spacing w:before="0" w:after="160" w:line="259" w:lineRule="auto"/>
        <w:jc w:val="left"/>
        <w:rPr>
          <w:sz w:val="28"/>
          <w:szCs w:val="28"/>
          <w:u w:val="single"/>
          <w:lang w:val="en-US"/>
        </w:rPr>
      </w:pPr>
      <w:r>
        <w:rPr>
          <w:sz w:val="28"/>
          <w:szCs w:val="28"/>
          <w:u w:val="single"/>
          <w:lang w:val="en-US"/>
        </w:rPr>
        <w:lastRenderedPageBreak/>
        <w:t>[…]</w:t>
      </w:r>
    </w:p>
    <w:p w14:paraId="1B32B0FF" w14:textId="574FF62D" w:rsidR="00252D01" w:rsidRDefault="00252D01" w:rsidP="00252D01">
      <w:pPr>
        <w:autoSpaceDE w:val="0"/>
        <w:autoSpaceDN w:val="0"/>
        <w:adjustRightInd w:val="0"/>
        <w:ind w:right="495"/>
        <w:rPr>
          <w:szCs w:val="20"/>
          <w:lang w:val="en-GB"/>
        </w:rPr>
      </w:pPr>
      <w:r w:rsidRPr="0086377B">
        <w:rPr>
          <w:szCs w:val="20"/>
          <w:lang w:val="en-GB"/>
        </w:rPr>
        <w:t xml:space="preserve">The composition of the Index is adjusted </w:t>
      </w:r>
      <w:r w:rsidRPr="00005EDE">
        <w:rPr>
          <w:szCs w:val="20"/>
          <w:lang w:val="en-GB"/>
        </w:rPr>
        <w:t>quarterly.</w:t>
      </w:r>
      <w:r w:rsidRPr="00005EDE">
        <w:rPr>
          <w:szCs w:val="20"/>
          <w:lang w:val="en-US"/>
        </w:rPr>
        <w:t xml:space="preserve"> </w:t>
      </w:r>
      <w:r w:rsidRPr="0086377B">
        <w:rPr>
          <w:szCs w:val="20"/>
          <w:lang w:val="en-GB"/>
        </w:rPr>
        <w:t xml:space="preserve">The composition of the Index is reviewed on the Selection Day and necessary changes are </w:t>
      </w:r>
      <w:r w:rsidR="007521E5" w:rsidRPr="0086377B">
        <w:rPr>
          <w:szCs w:val="20"/>
          <w:lang w:val="en-GB"/>
        </w:rPr>
        <w:t>announced.</w:t>
      </w:r>
      <w:r w:rsidRPr="0086377B">
        <w:rPr>
          <w:szCs w:val="20"/>
          <w:lang w:val="en-GB"/>
        </w:rPr>
        <w:t xml:space="preserve"> </w:t>
      </w:r>
    </w:p>
    <w:p w14:paraId="02BCD612" w14:textId="77777777" w:rsidR="00252D01" w:rsidRPr="00243785" w:rsidRDefault="00252D01" w:rsidP="00252D01">
      <w:pPr>
        <w:autoSpaceDE w:val="0"/>
        <w:autoSpaceDN w:val="0"/>
        <w:adjustRightInd w:val="0"/>
        <w:ind w:right="495"/>
        <w:rPr>
          <w:szCs w:val="20"/>
          <w:lang w:val="en-US"/>
        </w:rPr>
      </w:pPr>
    </w:p>
    <w:p w14:paraId="216D2331" w14:textId="77777777" w:rsidR="00252D01" w:rsidRPr="004207A7" w:rsidRDefault="00252D01" w:rsidP="00252D01">
      <w:pPr>
        <w:autoSpaceDE w:val="0"/>
        <w:autoSpaceDN w:val="0"/>
        <w:adjustRightInd w:val="0"/>
        <w:ind w:right="495"/>
        <w:rPr>
          <w:color w:val="000000" w:themeColor="text1"/>
          <w:szCs w:val="20"/>
          <w:lang w:val="en-US"/>
        </w:rPr>
      </w:pPr>
      <w:r w:rsidRPr="004207A7">
        <w:rPr>
          <w:color w:val="000000" w:themeColor="text1"/>
          <w:szCs w:val="20"/>
          <w:lang w:val="en-GB"/>
        </w:rPr>
        <w:t>The first quarterly adjustment will be made in September 2017</w:t>
      </w:r>
    </w:p>
    <w:p w14:paraId="72EBE08C" w14:textId="77777777" w:rsidR="00252D01" w:rsidRPr="00243785" w:rsidRDefault="00252D01" w:rsidP="00252D01">
      <w:pPr>
        <w:autoSpaceDE w:val="0"/>
        <w:autoSpaceDN w:val="0"/>
        <w:adjustRightInd w:val="0"/>
        <w:ind w:right="495"/>
        <w:rPr>
          <w:szCs w:val="20"/>
          <w:lang w:val="en-US"/>
        </w:rPr>
      </w:pPr>
    </w:p>
    <w:p w14:paraId="5E125238" w14:textId="77777777" w:rsidR="00252D01" w:rsidRPr="00243785" w:rsidRDefault="00252D01" w:rsidP="00252D01">
      <w:pPr>
        <w:autoSpaceDE w:val="0"/>
        <w:autoSpaceDN w:val="0"/>
        <w:adjustRightInd w:val="0"/>
        <w:ind w:right="495"/>
        <w:rPr>
          <w:szCs w:val="20"/>
          <w:lang w:val="en-US"/>
        </w:rPr>
      </w:pPr>
      <w:r w:rsidRPr="00243785">
        <w:rPr>
          <w:szCs w:val="20"/>
          <w:lang w:val="en-GB"/>
        </w:rPr>
        <w:t>Solactive AG shall publish any changes made to the Index composition on the Selection Day and consequently with sufficient notice before the Adjustment Day.</w:t>
      </w:r>
    </w:p>
    <w:p w14:paraId="44E035E3" w14:textId="688014F6" w:rsidR="00252D01" w:rsidRDefault="00252D01">
      <w:pPr>
        <w:rPr>
          <w:rFonts w:eastAsia="Calibri"/>
          <w:lang w:val="en-US" w:eastAsia="en-US"/>
        </w:rPr>
      </w:pPr>
    </w:p>
    <w:p w14:paraId="1D2492AF" w14:textId="45DEB2EB" w:rsidR="00252D01" w:rsidRDefault="00252D01" w:rsidP="00252D01">
      <w:pPr>
        <w:spacing w:before="0" w:after="160" w:line="259" w:lineRule="auto"/>
        <w:jc w:val="left"/>
        <w:rPr>
          <w:b/>
          <w:bCs/>
          <w:lang w:val="en-GB"/>
        </w:rPr>
      </w:pPr>
      <w:r w:rsidRPr="00903A2E">
        <w:rPr>
          <w:b/>
          <w:bCs/>
          <w:lang w:val="en-GB"/>
        </w:rPr>
        <w:t xml:space="preserve">Section </w:t>
      </w:r>
      <w:r>
        <w:rPr>
          <w:b/>
          <w:bCs/>
          <w:lang w:val="en-GB"/>
        </w:rPr>
        <w:t>4. Definitions</w:t>
      </w:r>
    </w:p>
    <w:p w14:paraId="0FEF7C82" w14:textId="77777777" w:rsidR="00252D01" w:rsidRPr="004207A7" w:rsidRDefault="00252D01" w:rsidP="00252D01">
      <w:pPr>
        <w:spacing w:before="0" w:after="160" w:line="259" w:lineRule="auto"/>
        <w:jc w:val="left"/>
        <w:rPr>
          <w:b/>
          <w:bCs/>
          <w:color w:val="0070C0"/>
          <w:u w:val="single"/>
          <w:lang w:val="en-GB"/>
        </w:rPr>
      </w:pPr>
      <w:r w:rsidRPr="004207A7">
        <w:rPr>
          <w:b/>
          <w:bCs/>
          <w:color w:val="0070C0"/>
          <w:u w:val="single"/>
          <w:lang w:val="en-GB"/>
        </w:rPr>
        <w:t>Old Text:</w:t>
      </w:r>
    </w:p>
    <w:p w14:paraId="625464E3" w14:textId="77777777" w:rsidR="006059A4" w:rsidRPr="00243785" w:rsidRDefault="006059A4" w:rsidP="006059A4">
      <w:pPr>
        <w:autoSpaceDE w:val="0"/>
        <w:autoSpaceDN w:val="0"/>
        <w:adjustRightInd w:val="0"/>
        <w:ind w:right="495"/>
        <w:rPr>
          <w:szCs w:val="20"/>
          <w:lang w:val="en-US"/>
        </w:rPr>
      </w:pPr>
      <w:r w:rsidRPr="00243785">
        <w:rPr>
          <w:b/>
          <w:szCs w:val="20"/>
          <w:lang w:val="en-US"/>
        </w:rPr>
        <w:t>“Index Universe”</w:t>
      </w:r>
      <w:r w:rsidRPr="00243785">
        <w:rPr>
          <w:szCs w:val="20"/>
          <w:lang w:val="en-US"/>
        </w:rPr>
        <w:t xml:space="preserve"> in respect of a Selection Day are companies that fulfill the following criteria:</w:t>
      </w:r>
    </w:p>
    <w:p w14:paraId="5AAF397F" w14:textId="77777777" w:rsidR="006059A4" w:rsidRPr="00243785" w:rsidRDefault="006059A4" w:rsidP="006059A4">
      <w:pPr>
        <w:adjustRightInd w:val="0"/>
        <w:ind w:right="495"/>
        <w:outlineLvl w:val="0"/>
        <w:rPr>
          <w:color w:val="FF0000"/>
          <w:szCs w:val="20"/>
          <w:lang w:val="en-US"/>
        </w:rPr>
      </w:pPr>
    </w:p>
    <w:p w14:paraId="0F3D9F99" w14:textId="77777777" w:rsidR="006059A4" w:rsidRDefault="006059A4" w:rsidP="006059A4">
      <w:pPr>
        <w:numPr>
          <w:ilvl w:val="0"/>
          <w:numId w:val="27"/>
        </w:numPr>
        <w:adjustRightInd w:val="0"/>
        <w:spacing w:before="0" w:after="0"/>
        <w:ind w:right="495"/>
        <w:jc w:val="left"/>
        <w:outlineLvl w:val="0"/>
        <w:rPr>
          <w:szCs w:val="20"/>
          <w:lang w:val="en-GB"/>
        </w:rPr>
      </w:pPr>
      <w:r>
        <w:rPr>
          <w:szCs w:val="20"/>
          <w:lang w:val="en-GB"/>
        </w:rPr>
        <w:t>Headquarters in one of the following countries:</w:t>
      </w:r>
      <w:r w:rsidRPr="00CA3211">
        <w:rPr>
          <w:lang w:val="en-US"/>
        </w:rPr>
        <w:t xml:space="preserve"> </w:t>
      </w:r>
      <w:r>
        <w:rPr>
          <w:lang w:val="en-US"/>
        </w:rPr>
        <w:t xml:space="preserve">Argentina, </w:t>
      </w:r>
      <w:r w:rsidRPr="00CA3211">
        <w:rPr>
          <w:szCs w:val="20"/>
          <w:lang w:val="en-GB"/>
        </w:rPr>
        <w:t>Brazil,</w:t>
      </w:r>
      <w:r>
        <w:rPr>
          <w:szCs w:val="20"/>
          <w:lang w:val="en-GB"/>
        </w:rPr>
        <w:t xml:space="preserve"> Chile, Colombia,</w:t>
      </w:r>
      <w:r w:rsidRPr="00CA3211">
        <w:rPr>
          <w:szCs w:val="20"/>
          <w:lang w:val="en-GB"/>
        </w:rPr>
        <w:t xml:space="preserve"> Mexico, Peru,</w:t>
      </w:r>
      <w:r>
        <w:rPr>
          <w:szCs w:val="20"/>
          <w:lang w:val="en-GB"/>
        </w:rPr>
        <w:t xml:space="preserve"> Puerto Rico, Cyprus,</w:t>
      </w:r>
      <w:r w:rsidRPr="00CA3211">
        <w:rPr>
          <w:szCs w:val="20"/>
          <w:lang w:val="en-GB"/>
        </w:rPr>
        <w:t xml:space="preserve"> Czech Republic, </w:t>
      </w:r>
      <w:r w:rsidRPr="0001575A">
        <w:rPr>
          <w:szCs w:val="20"/>
          <w:lang w:val="en-GB"/>
        </w:rPr>
        <w:t xml:space="preserve">Egypt, Greece, Hungary, Poland, Qatar, Russia, South Africa, Turkey, United Arab Emirates, China, India, Indonesia, South Korea, Malaysia, The Philippines, Taiwan, Thailand. </w:t>
      </w:r>
    </w:p>
    <w:p w14:paraId="4A20579F" w14:textId="77777777" w:rsidR="006059A4" w:rsidRDefault="006059A4" w:rsidP="006059A4">
      <w:pPr>
        <w:adjustRightInd w:val="0"/>
        <w:spacing w:before="0" w:after="0"/>
        <w:ind w:left="765" w:right="495"/>
        <w:jc w:val="left"/>
        <w:outlineLvl w:val="0"/>
        <w:rPr>
          <w:szCs w:val="20"/>
          <w:lang w:val="en-GB"/>
        </w:rPr>
      </w:pPr>
    </w:p>
    <w:p w14:paraId="55CE3A97" w14:textId="77777777" w:rsidR="006059A4" w:rsidRPr="0001575A" w:rsidRDefault="006059A4" w:rsidP="006059A4">
      <w:pPr>
        <w:numPr>
          <w:ilvl w:val="0"/>
          <w:numId w:val="27"/>
        </w:numPr>
        <w:adjustRightInd w:val="0"/>
        <w:spacing w:before="0" w:after="0"/>
        <w:ind w:right="495"/>
        <w:jc w:val="left"/>
        <w:outlineLvl w:val="0"/>
        <w:rPr>
          <w:szCs w:val="20"/>
          <w:lang w:val="en-GB"/>
        </w:rPr>
      </w:pPr>
      <w:r w:rsidRPr="0001575A">
        <w:rPr>
          <w:szCs w:val="20"/>
          <w:lang w:val="en-GB"/>
        </w:rPr>
        <w:t>Only the primary listing of a stock is eligible. If the stock is primarily listed in one of the following exchanges, it is not eligible: Shanghai, Shenzhen, OTC exchanges.</w:t>
      </w:r>
    </w:p>
    <w:p w14:paraId="63AA85CD" w14:textId="77777777" w:rsidR="006059A4" w:rsidRPr="00CA3211" w:rsidRDefault="006059A4" w:rsidP="006059A4">
      <w:pPr>
        <w:adjustRightInd w:val="0"/>
        <w:ind w:right="495"/>
        <w:outlineLvl w:val="0"/>
        <w:rPr>
          <w:szCs w:val="20"/>
          <w:lang w:val="en-GB"/>
        </w:rPr>
      </w:pPr>
    </w:p>
    <w:p w14:paraId="1FDBE63C" w14:textId="77777777" w:rsidR="006059A4" w:rsidRPr="00643086" w:rsidRDefault="006059A4" w:rsidP="006059A4">
      <w:pPr>
        <w:numPr>
          <w:ilvl w:val="0"/>
          <w:numId w:val="27"/>
        </w:numPr>
        <w:adjustRightInd w:val="0"/>
        <w:spacing w:before="0" w:after="0"/>
        <w:ind w:right="495"/>
        <w:jc w:val="left"/>
        <w:outlineLvl w:val="0"/>
        <w:rPr>
          <w:szCs w:val="20"/>
          <w:lang w:val="en-US"/>
        </w:rPr>
      </w:pPr>
      <w:r w:rsidRPr="00DA1A6F">
        <w:rPr>
          <w:szCs w:val="20"/>
          <w:lang w:val="en-GB"/>
        </w:rPr>
        <w:t>Stocks are only eligible if classified according to one or more of the following</w:t>
      </w:r>
      <w:r>
        <w:rPr>
          <w:szCs w:val="20"/>
          <w:lang w:val="en-GB"/>
        </w:rPr>
        <w:t xml:space="preserve"> RBICS categories</w:t>
      </w:r>
      <w:r w:rsidRPr="00DA1A6F">
        <w:rPr>
          <w:szCs w:val="20"/>
          <w:lang w:val="en-GB"/>
        </w:rPr>
        <w:t xml:space="preserve">: </w:t>
      </w:r>
    </w:p>
    <w:p w14:paraId="521C60B1" w14:textId="77777777" w:rsidR="006059A4" w:rsidRDefault="006059A4" w:rsidP="006059A4">
      <w:pPr>
        <w:pStyle w:val="ListParagraph"/>
        <w:rPr>
          <w:szCs w:val="20"/>
          <w:lang w:val="en-US"/>
        </w:rPr>
      </w:pPr>
    </w:p>
    <w:tbl>
      <w:tblPr>
        <w:tblW w:w="10080" w:type="dxa"/>
        <w:tblLook w:val="04A0" w:firstRow="1" w:lastRow="0" w:firstColumn="1" w:lastColumn="0" w:noHBand="0" w:noVBand="1"/>
      </w:tblPr>
      <w:tblGrid>
        <w:gridCol w:w="1650"/>
        <w:gridCol w:w="2153"/>
        <w:gridCol w:w="6277"/>
      </w:tblGrid>
      <w:tr w:rsidR="006059A4" w:rsidRPr="00C93A29" w14:paraId="2ED0576B" w14:textId="77777777" w:rsidTr="0086377B">
        <w:trPr>
          <w:trHeight w:val="25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6386D" w14:textId="77777777" w:rsidR="006059A4" w:rsidRPr="00C93A29" w:rsidRDefault="006059A4" w:rsidP="0086377B">
            <w:pPr>
              <w:spacing w:before="0" w:after="0"/>
              <w:jc w:val="left"/>
              <w:rPr>
                <w:rFonts w:cs="Calibri"/>
                <w:b/>
                <w:color w:val="2D6CDB" w:themeColor="text2"/>
              </w:rPr>
            </w:pPr>
            <w:r w:rsidRPr="00C93A29">
              <w:rPr>
                <w:rFonts w:cs="Calibri"/>
                <w:b/>
                <w:color w:val="2D6CDB" w:themeColor="text2"/>
              </w:rPr>
              <w:t>Level</w:t>
            </w:r>
          </w:p>
        </w:tc>
        <w:tc>
          <w:tcPr>
            <w:tcW w:w="2153" w:type="dxa"/>
            <w:tcBorders>
              <w:top w:val="single" w:sz="4" w:space="0" w:color="auto"/>
              <w:left w:val="nil"/>
              <w:bottom w:val="single" w:sz="4" w:space="0" w:color="auto"/>
              <w:right w:val="single" w:sz="4" w:space="0" w:color="auto"/>
            </w:tcBorders>
            <w:shd w:val="clear" w:color="auto" w:fill="auto"/>
            <w:noWrap/>
            <w:vAlign w:val="bottom"/>
          </w:tcPr>
          <w:p w14:paraId="5A9F6412" w14:textId="77777777" w:rsidR="006059A4" w:rsidRPr="00C93A29" w:rsidRDefault="006059A4" w:rsidP="0086377B">
            <w:pPr>
              <w:spacing w:before="0" w:after="0"/>
              <w:jc w:val="left"/>
              <w:rPr>
                <w:rFonts w:cs="Calibri"/>
                <w:b/>
                <w:color w:val="2D6CDB" w:themeColor="text2"/>
              </w:rPr>
            </w:pPr>
            <w:r w:rsidRPr="00C93A29">
              <w:rPr>
                <w:rFonts w:cs="Calibri"/>
                <w:b/>
                <w:color w:val="2D6CDB" w:themeColor="text2"/>
              </w:rPr>
              <w:t>Number</w:t>
            </w:r>
          </w:p>
        </w:tc>
        <w:tc>
          <w:tcPr>
            <w:tcW w:w="6277" w:type="dxa"/>
            <w:tcBorders>
              <w:top w:val="single" w:sz="4" w:space="0" w:color="auto"/>
              <w:left w:val="nil"/>
              <w:bottom w:val="single" w:sz="4" w:space="0" w:color="auto"/>
              <w:right w:val="single" w:sz="4" w:space="0" w:color="auto"/>
            </w:tcBorders>
            <w:shd w:val="clear" w:color="auto" w:fill="auto"/>
            <w:noWrap/>
            <w:vAlign w:val="bottom"/>
          </w:tcPr>
          <w:p w14:paraId="2FCEE267" w14:textId="77777777" w:rsidR="006059A4" w:rsidRPr="00C93A29" w:rsidRDefault="006059A4" w:rsidP="0086377B">
            <w:pPr>
              <w:spacing w:before="0" w:after="0"/>
              <w:jc w:val="left"/>
              <w:rPr>
                <w:rFonts w:cs="Calibri"/>
                <w:b/>
                <w:bCs/>
                <w:color w:val="2D6CDB" w:themeColor="text2"/>
              </w:rPr>
            </w:pPr>
            <w:r w:rsidRPr="00C93A29">
              <w:rPr>
                <w:rFonts w:cs="Calibri"/>
                <w:b/>
                <w:bCs/>
                <w:color w:val="2D6CDB" w:themeColor="text2"/>
              </w:rPr>
              <w:t>Name</w:t>
            </w:r>
          </w:p>
        </w:tc>
      </w:tr>
      <w:tr w:rsidR="006059A4" w:rsidRPr="00C93A29" w14:paraId="525FF947" w14:textId="77777777" w:rsidTr="0086377B">
        <w:trPr>
          <w:trHeight w:val="25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68116"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single" w:sz="4" w:space="0" w:color="auto"/>
              <w:left w:val="nil"/>
              <w:bottom w:val="single" w:sz="4" w:space="0" w:color="auto"/>
              <w:right w:val="single" w:sz="4" w:space="0" w:color="auto"/>
            </w:tcBorders>
            <w:shd w:val="clear" w:color="auto" w:fill="auto"/>
            <w:noWrap/>
          </w:tcPr>
          <w:p w14:paraId="3982DAF8" w14:textId="77777777" w:rsidR="006059A4" w:rsidRPr="00C93A29" w:rsidRDefault="006059A4" w:rsidP="0086377B">
            <w:pPr>
              <w:spacing w:before="0" w:after="0"/>
              <w:rPr>
                <w:color w:val="2D6CDB" w:themeColor="text2"/>
              </w:rPr>
            </w:pPr>
            <w:r w:rsidRPr="00C93A29">
              <w:rPr>
                <w:color w:val="2D6CDB" w:themeColor="text2"/>
              </w:rPr>
              <w:t>1010151015</w:t>
            </w:r>
          </w:p>
        </w:tc>
        <w:tc>
          <w:tcPr>
            <w:tcW w:w="6277" w:type="dxa"/>
            <w:tcBorders>
              <w:top w:val="single" w:sz="4" w:space="0" w:color="auto"/>
              <w:left w:val="nil"/>
              <w:bottom w:val="single" w:sz="4" w:space="0" w:color="auto"/>
              <w:right w:val="single" w:sz="4" w:space="0" w:color="auto"/>
            </w:tcBorders>
            <w:shd w:val="clear" w:color="auto" w:fill="auto"/>
            <w:noWrap/>
          </w:tcPr>
          <w:p w14:paraId="6C173BDA" w14:textId="77777777" w:rsidR="006059A4" w:rsidRPr="00C93A29" w:rsidRDefault="006059A4" w:rsidP="0086377B">
            <w:pPr>
              <w:spacing w:before="0" w:after="0"/>
              <w:rPr>
                <w:color w:val="2D6CDB" w:themeColor="text2"/>
              </w:rPr>
            </w:pPr>
            <w:r w:rsidRPr="00C93A29">
              <w:rPr>
                <w:color w:val="2D6CDB" w:themeColor="text2"/>
              </w:rPr>
              <w:t>Administrative Software and Services</w:t>
            </w:r>
          </w:p>
        </w:tc>
      </w:tr>
      <w:tr w:rsidR="006059A4" w:rsidRPr="00C93A29" w14:paraId="2CC15D14"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46EB05F7"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150A128" w14:textId="77777777" w:rsidR="006059A4" w:rsidRPr="00C93A29" w:rsidRDefault="006059A4" w:rsidP="0086377B">
            <w:pPr>
              <w:spacing w:before="0" w:after="0"/>
              <w:rPr>
                <w:color w:val="2D6CDB" w:themeColor="text2"/>
              </w:rPr>
            </w:pPr>
            <w:r w:rsidRPr="00C93A29">
              <w:rPr>
                <w:color w:val="2D6CDB" w:themeColor="text2"/>
              </w:rPr>
              <w:t>5520151515</w:t>
            </w:r>
          </w:p>
        </w:tc>
        <w:tc>
          <w:tcPr>
            <w:tcW w:w="6277" w:type="dxa"/>
            <w:tcBorders>
              <w:top w:val="nil"/>
              <w:left w:val="nil"/>
              <w:bottom w:val="single" w:sz="4" w:space="0" w:color="auto"/>
              <w:right w:val="single" w:sz="4" w:space="0" w:color="auto"/>
            </w:tcBorders>
            <w:shd w:val="clear" w:color="auto" w:fill="auto"/>
            <w:noWrap/>
          </w:tcPr>
          <w:p w14:paraId="4D435FDC" w14:textId="77777777" w:rsidR="006059A4" w:rsidRPr="00C93A29" w:rsidRDefault="006059A4" w:rsidP="0086377B">
            <w:pPr>
              <w:spacing w:before="0" w:after="0"/>
              <w:rPr>
                <w:color w:val="2D6CDB" w:themeColor="text2"/>
              </w:rPr>
            </w:pPr>
            <w:r w:rsidRPr="00C93A29">
              <w:rPr>
                <w:color w:val="2D6CDB" w:themeColor="text2"/>
              </w:rPr>
              <w:t>Business Intelligence Software</w:t>
            </w:r>
          </w:p>
        </w:tc>
      </w:tr>
      <w:tr w:rsidR="006059A4" w:rsidRPr="00DD27FF" w14:paraId="14E258DC"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111CA029"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1238FAD9" w14:textId="77777777" w:rsidR="006059A4" w:rsidRPr="00C93A29" w:rsidRDefault="006059A4" w:rsidP="0086377B">
            <w:pPr>
              <w:spacing w:before="0" w:after="0"/>
              <w:rPr>
                <w:color w:val="2D6CDB" w:themeColor="text2"/>
              </w:rPr>
            </w:pPr>
            <w:r w:rsidRPr="00C93A29">
              <w:rPr>
                <w:color w:val="2D6CDB" w:themeColor="text2"/>
              </w:rPr>
              <w:t>5520102010</w:t>
            </w:r>
          </w:p>
        </w:tc>
        <w:tc>
          <w:tcPr>
            <w:tcW w:w="6277" w:type="dxa"/>
            <w:tcBorders>
              <w:top w:val="nil"/>
              <w:left w:val="nil"/>
              <w:bottom w:val="single" w:sz="4" w:space="0" w:color="auto"/>
              <w:right w:val="single" w:sz="4" w:space="0" w:color="auto"/>
            </w:tcBorders>
            <w:shd w:val="clear" w:color="auto" w:fill="auto"/>
            <w:noWrap/>
          </w:tcPr>
          <w:p w14:paraId="2EFC01EB" w14:textId="77777777" w:rsidR="006059A4" w:rsidRPr="00C93A29" w:rsidRDefault="006059A4" w:rsidP="0086377B">
            <w:pPr>
              <w:spacing w:before="0" w:after="0"/>
              <w:rPr>
                <w:color w:val="2D6CDB" w:themeColor="text2"/>
                <w:lang w:val="en-US"/>
              </w:rPr>
            </w:pPr>
            <w:r w:rsidRPr="00C93A29">
              <w:rPr>
                <w:color w:val="2D6CDB" w:themeColor="text2"/>
                <w:lang w:val="en-US"/>
              </w:rPr>
              <w:t>Colocation and Data Center Services</w:t>
            </w:r>
          </w:p>
        </w:tc>
      </w:tr>
      <w:tr w:rsidR="006059A4" w:rsidRPr="00C93A29" w14:paraId="58383EB2"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4A77A426"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6AE1106E" w14:textId="77777777" w:rsidR="006059A4" w:rsidRPr="00C93A29" w:rsidRDefault="006059A4" w:rsidP="0086377B">
            <w:pPr>
              <w:spacing w:before="0" w:after="0"/>
              <w:rPr>
                <w:color w:val="2D6CDB" w:themeColor="text2"/>
              </w:rPr>
            </w:pPr>
            <w:r w:rsidRPr="00C93A29">
              <w:rPr>
                <w:color w:val="2D6CDB" w:themeColor="text2"/>
              </w:rPr>
              <w:t>5520153510</w:t>
            </w:r>
          </w:p>
        </w:tc>
        <w:tc>
          <w:tcPr>
            <w:tcW w:w="6277" w:type="dxa"/>
            <w:tcBorders>
              <w:top w:val="nil"/>
              <w:left w:val="nil"/>
              <w:bottom w:val="single" w:sz="4" w:space="0" w:color="auto"/>
              <w:right w:val="single" w:sz="4" w:space="0" w:color="auto"/>
            </w:tcBorders>
            <w:shd w:val="clear" w:color="auto" w:fill="auto"/>
            <w:noWrap/>
          </w:tcPr>
          <w:p w14:paraId="574048DE" w14:textId="77777777" w:rsidR="006059A4" w:rsidRPr="00C93A29" w:rsidRDefault="006059A4" w:rsidP="0086377B">
            <w:pPr>
              <w:spacing w:before="0" w:after="0"/>
              <w:rPr>
                <w:color w:val="2D6CDB" w:themeColor="text2"/>
              </w:rPr>
            </w:pPr>
            <w:r w:rsidRPr="00C93A29">
              <w:rPr>
                <w:color w:val="2D6CDB" w:themeColor="text2"/>
              </w:rPr>
              <w:t>Communications Infrastructure Software</w:t>
            </w:r>
          </w:p>
        </w:tc>
      </w:tr>
      <w:tr w:rsidR="006059A4" w:rsidRPr="00C93A29" w14:paraId="5F6AB2D6"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00CA0889"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61B62963" w14:textId="77777777" w:rsidR="006059A4" w:rsidRPr="00C93A29" w:rsidRDefault="006059A4" w:rsidP="0086377B">
            <w:pPr>
              <w:spacing w:before="0" w:after="0"/>
              <w:rPr>
                <w:color w:val="2D6CDB" w:themeColor="text2"/>
              </w:rPr>
            </w:pPr>
            <w:r w:rsidRPr="00C93A29">
              <w:rPr>
                <w:color w:val="2D6CDB" w:themeColor="text2"/>
              </w:rPr>
              <w:t>5520103510</w:t>
            </w:r>
          </w:p>
        </w:tc>
        <w:tc>
          <w:tcPr>
            <w:tcW w:w="6277" w:type="dxa"/>
            <w:tcBorders>
              <w:top w:val="nil"/>
              <w:left w:val="nil"/>
              <w:bottom w:val="single" w:sz="4" w:space="0" w:color="auto"/>
              <w:right w:val="single" w:sz="4" w:space="0" w:color="auto"/>
            </w:tcBorders>
            <w:shd w:val="clear" w:color="auto" w:fill="auto"/>
            <w:noWrap/>
          </w:tcPr>
          <w:p w14:paraId="245EAEF5" w14:textId="77777777" w:rsidR="006059A4" w:rsidRPr="00C93A29" w:rsidRDefault="006059A4" w:rsidP="0086377B">
            <w:pPr>
              <w:spacing w:before="0" w:after="0"/>
              <w:rPr>
                <w:color w:val="2D6CDB" w:themeColor="text2"/>
              </w:rPr>
            </w:pPr>
            <w:r w:rsidRPr="00C93A29">
              <w:rPr>
                <w:color w:val="2D6CDB" w:themeColor="text2"/>
              </w:rPr>
              <w:t>Consumer Content Providers</w:t>
            </w:r>
          </w:p>
        </w:tc>
      </w:tr>
      <w:tr w:rsidR="006059A4" w:rsidRPr="00DD27FF" w14:paraId="19C0ED86"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1B5BA0AC"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252FB3AA" w14:textId="77777777" w:rsidR="006059A4" w:rsidRPr="00C93A29" w:rsidRDefault="006059A4" w:rsidP="0086377B">
            <w:pPr>
              <w:spacing w:before="0" w:after="0"/>
              <w:rPr>
                <w:color w:val="2D6CDB" w:themeColor="text2"/>
              </w:rPr>
            </w:pPr>
            <w:r w:rsidRPr="00C93A29">
              <w:rPr>
                <w:color w:val="2D6CDB" w:themeColor="text2"/>
              </w:rPr>
              <w:t>5515153515</w:t>
            </w:r>
          </w:p>
        </w:tc>
        <w:tc>
          <w:tcPr>
            <w:tcW w:w="6277" w:type="dxa"/>
            <w:tcBorders>
              <w:top w:val="nil"/>
              <w:left w:val="nil"/>
              <w:bottom w:val="single" w:sz="4" w:space="0" w:color="auto"/>
              <w:right w:val="single" w:sz="4" w:space="0" w:color="auto"/>
            </w:tcBorders>
            <w:shd w:val="clear" w:color="auto" w:fill="auto"/>
            <w:noWrap/>
          </w:tcPr>
          <w:p w14:paraId="320C37AE" w14:textId="77777777" w:rsidR="006059A4" w:rsidRPr="00C93A29" w:rsidRDefault="006059A4" w:rsidP="0086377B">
            <w:pPr>
              <w:spacing w:before="0" w:after="0"/>
              <w:rPr>
                <w:color w:val="2D6CDB" w:themeColor="text2"/>
                <w:lang w:val="en-US"/>
              </w:rPr>
            </w:pPr>
            <w:r w:rsidRPr="00C93A29">
              <w:rPr>
                <w:color w:val="2D6CDB" w:themeColor="text2"/>
                <w:lang w:val="en-US"/>
              </w:rPr>
              <w:t>Customer Premises Network Security Equipment</w:t>
            </w:r>
          </w:p>
        </w:tc>
      </w:tr>
      <w:tr w:rsidR="006059A4" w:rsidRPr="00C93A29" w14:paraId="682C663F"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1964E2F5"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E638A19" w14:textId="77777777" w:rsidR="006059A4" w:rsidRPr="00C93A29" w:rsidRDefault="006059A4" w:rsidP="0086377B">
            <w:pPr>
              <w:spacing w:before="0" w:after="0"/>
              <w:rPr>
                <w:color w:val="2D6CDB" w:themeColor="text2"/>
              </w:rPr>
            </w:pPr>
            <w:r w:rsidRPr="00C93A29">
              <w:rPr>
                <w:color w:val="2D6CDB" w:themeColor="text2"/>
              </w:rPr>
              <w:t>5520151525</w:t>
            </w:r>
          </w:p>
        </w:tc>
        <w:tc>
          <w:tcPr>
            <w:tcW w:w="6277" w:type="dxa"/>
            <w:tcBorders>
              <w:top w:val="nil"/>
              <w:left w:val="nil"/>
              <w:bottom w:val="single" w:sz="4" w:space="0" w:color="auto"/>
              <w:right w:val="single" w:sz="4" w:space="0" w:color="auto"/>
            </w:tcBorders>
            <w:shd w:val="clear" w:color="auto" w:fill="auto"/>
            <w:noWrap/>
          </w:tcPr>
          <w:p w14:paraId="5BB5CAA8" w14:textId="77777777" w:rsidR="006059A4" w:rsidRPr="00C93A29" w:rsidRDefault="006059A4" w:rsidP="0086377B">
            <w:pPr>
              <w:spacing w:before="0" w:after="0"/>
              <w:rPr>
                <w:color w:val="2D6CDB" w:themeColor="text2"/>
              </w:rPr>
            </w:pPr>
            <w:r w:rsidRPr="00C93A29">
              <w:rPr>
                <w:color w:val="2D6CDB" w:themeColor="text2"/>
              </w:rPr>
              <w:t>Customer Relationship Management Software</w:t>
            </w:r>
          </w:p>
        </w:tc>
      </w:tr>
      <w:tr w:rsidR="006059A4" w:rsidRPr="00C93A29" w14:paraId="162A33EB"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0A5B6937"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6FE00CCA" w14:textId="77777777" w:rsidR="006059A4" w:rsidRPr="00C93A29" w:rsidRDefault="006059A4" w:rsidP="0086377B">
            <w:pPr>
              <w:spacing w:before="0" w:after="0"/>
              <w:rPr>
                <w:color w:val="2D6CDB" w:themeColor="text2"/>
              </w:rPr>
            </w:pPr>
            <w:r w:rsidRPr="00C93A29">
              <w:rPr>
                <w:color w:val="2D6CDB" w:themeColor="text2"/>
              </w:rPr>
              <w:t>5520152510</w:t>
            </w:r>
          </w:p>
        </w:tc>
        <w:tc>
          <w:tcPr>
            <w:tcW w:w="6277" w:type="dxa"/>
            <w:tcBorders>
              <w:top w:val="nil"/>
              <w:left w:val="nil"/>
              <w:bottom w:val="single" w:sz="4" w:space="0" w:color="auto"/>
              <w:right w:val="single" w:sz="4" w:space="0" w:color="auto"/>
            </w:tcBorders>
            <w:shd w:val="clear" w:color="auto" w:fill="auto"/>
            <w:noWrap/>
          </w:tcPr>
          <w:p w14:paraId="015788DD" w14:textId="77777777" w:rsidR="006059A4" w:rsidRPr="00C93A29" w:rsidRDefault="006059A4" w:rsidP="0086377B">
            <w:pPr>
              <w:spacing w:before="0" w:after="0"/>
              <w:rPr>
                <w:color w:val="2D6CDB" w:themeColor="text2"/>
              </w:rPr>
            </w:pPr>
            <w:r w:rsidRPr="00C93A29">
              <w:rPr>
                <w:color w:val="2D6CDB" w:themeColor="text2"/>
              </w:rPr>
              <w:t>Educational Software</w:t>
            </w:r>
          </w:p>
        </w:tc>
      </w:tr>
      <w:tr w:rsidR="006059A4" w:rsidRPr="00C93A29" w14:paraId="32261B24"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6C168999"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37A9A603" w14:textId="77777777" w:rsidR="006059A4" w:rsidRPr="00C93A29" w:rsidRDefault="006059A4" w:rsidP="0086377B">
            <w:pPr>
              <w:spacing w:before="0" w:after="0"/>
              <w:rPr>
                <w:color w:val="2D6CDB" w:themeColor="text2"/>
              </w:rPr>
            </w:pPr>
            <w:r w:rsidRPr="00C93A29">
              <w:rPr>
                <w:color w:val="2D6CDB" w:themeColor="text2"/>
              </w:rPr>
              <w:t>5515301510</w:t>
            </w:r>
          </w:p>
        </w:tc>
        <w:tc>
          <w:tcPr>
            <w:tcW w:w="6277" w:type="dxa"/>
            <w:tcBorders>
              <w:top w:val="nil"/>
              <w:left w:val="nil"/>
              <w:bottom w:val="single" w:sz="4" w:space="0" w:color="auto"/>
              <w:right w:val="single" w:sz="4" w:space="0" w:color="auto"/>
            </w:tcBorders>
            <w:shd w:val="clear" w:color="auto" w:fill="auto"/>
            <w:noWrap/>
          </w:tcPr>
          <w:p w14:paraId="025280DC" w14:textId="77777777" w:rsidR="006059A4" w:rsidRPr="00C93A29" w:rsidRDefault="006059A4" w:rsidP="0086377B">
            <w:pPr>
              <w:spacing w:before="0" w:after="0"/>
              <w:rPr>
                <w:color w:val="2D6CDB" w:themeColor="text2"/>
              </w:rPr>
            </w:pPr>
            <w:r w:rsidRPr="00C93A29">
              <w:rPr>
                <w:color w:val="2D6CDB" w:themeColor="text2"/>
              </w:rPr>
              <w:t>Electronic Components Distributors</w:t>
            </w:r>
          </w:p>
        </w:tc>
      </w:tr>
      <w:tr w:rsidR="006059A4" w:rsidRPr="00C93A29" w14:paraId="3CD11434"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7AEBF5CA"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94142B0" w14:textId="77777777" w:rsidR="006059A4" w:rsidRPr="00C93A29" w:rsidRDefault="006059A4" w:rsidP="0086377B">
            <w:pPr>
              <w:spacing w:before="0" w:after="0"/>
              <w:rPr>
                <w:color w:val="2D6CDB" w:themeColor="text2"/>
              </w:rPr>
            </w:pPr>
            <w:r w:rsidRPr="00C93A29">
              <w:rPr>
                <w:color w:val="2D6CDB" w:themeColor="text2"/>
              </w:rPr>
              <w:t>3030101530</w:t>
            </w:r>
          </w:p>
        </w:tc>
        <w:tc>
          <w:tcPr>
            <w:tcW w:w="6277" w:type="dxa"/>
            <w:tcBorders>
              <w:top w:val="nil"/>
              <w:left w:val="nil"/>
              <w:bottom w:val="single" w:sz="4" w:space="0" w:color="auto"/>
              <w:right w:val="single" w:sz="4" w:space="0" w:color="auto"/>
            </w:tcBorders>
            <w:shd w:val="clear" w:color="auto" w:fill="auto"/>
            <w:noWrap/>
          </w:tcPr>
          <w:p w14:paraId="67A840F6" w14:textId="77777777" w:rsidR="006059A4" w:rsidRPr="00C93A29" w:rsidRDefault="006059A4" w:rsidP="0086377B">
            <w:pPr>
              <w:spacing w:before="0" w:after="0"/>
              <w:rPr>
                <w:color w:val="2D6CDB" w:themeColor="text2"/>
              </w:rPr>
            </w:pPr>
            <w:r w:rsidRPr="00C93A29">
              <w:rPr>
                <w:color w:val="2D6CDB" w:themeColor="text2"/>
              </w:rPr>
              <w:t>Electronic Transaction Processing/Clearinghouses</w:t>
            </w:r>
          </w:p>
        </w:tc>
      </w:tr>
      <w:tr w:rsidR="006059A4" w:rsidRPr="00C93A29" w14:paraId="58AA07C4"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C00EBE1"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lastRenderedPageBreak/>
              <w:t>Industry</w:t>
            </w:r>
          </w:p>
        </w:tc>
        <w:tc>
          <w:tcPr>
            <w:tcW w:w="2153" w:type="dxa"/>
            <w:tcBorders>
              <w:top w:val="nil"/>
              <w:left w:val="nil"/>
              <w:bottom w:val="single" w:sz="4" w:space="0" w:color="auto"/>
              <w:right w:val="single" w:sz="4" w:space="0" w:color="auto"/>
            </w:tcBorders>
            <w:shd w:val="clear" w:color="auto" w:fill="auto"/>
            <w:noWrap/>
          </w:tcPr>
          <w:p w14:paraId="0A65DA2D" w14:textId="77777777" w:rsidR="006059A4" w:rsidRPr="00C93A29" w:rsidRDefault="006059A4" w:rsidP="0086377B">
            <w:pPr>
              <w:spacing w:before="0" w:after="0"/>
              <w:rPr>
                <w:color w:val="2D6CDB" w:themeColor="text2"/>
              </w:rPr>
            </w:pPr>
            <w:r w:rsidRPr="00C93A29">
              <w:rPr>
                <w:color w:val="2D6CDB" w:themeColor="text2"/>
              </w:rPr>
              <w:t>5520151530</w:t>
            </w:r>
          </w:p>
        </w:tc>
        <w:tc>
          <w:tcPr>
            <w:tcW w:w="6277" w:type="dxa"/>
            <w:tcBorders>
              <w:top w:val="nil"/>
              <w:left w:val="nil"/>
              <w:bottom w:val="single" w:sz="4" w:space="0" w:color="auto"/>
              <w:right w:val="single" w:sz="4" w:space="0" w:color="auto"/>
            </w:tcBorders>
            <w:shd w:val="clear" w:color="auto" w:fill="auto"/>
            <w:noWrap/>
          </w:tcPr>
          <w:p w14:paraId="006FB61C" w14:textId="77777777" w:rsidR="006059A4" w:rsidRPr="00C93A29" w:rsidRDefault="006059A4" w:rsidP="0086377B">
            <w:pPr>
              <w:spacing w:before="0" w:after="0"/>
              <w:rPr>
                <w:color w:val="2D6CDB" w:themeColor="text2"/>
              </w:rPr>
            </w:pPr>
            <w:r w:rsidRPr="00C93A29">
              <w:rPr>
                <w:color w:val="2D6CDB" w:themeColor="text2"/>
              </w:rPr>
              <w:t>Enterprise Resource Planning Software</w:t>
            </w:r>
          </w:p>
        </w:tc>
      </w:tr>
      <w:tr w:rsidR="006059A4" w:rsidRPr="00C93A29" w14:paraId="16FCA1CA"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0DF8E1DE"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1FFDC3AA" w14:textId="77777777" w:rsidR="006059A4" w:rsidRPr="00C93A29" w:rsidRDefault="006059A4" w:rsidP="0086377B">
            <w:pPr>
              <w:spacing w:before="0" w:after="0"/>
              <w:rPr>
                <w:color w:val="2D6CDB" w:themeColor="text2"/>
              </w:rPr>
            </w:pPr>
            <w:r w:rsidRPr="00C93A29">
              <w:rPr>
                <w:color w:val="2D6CDB" w:themeColor="text2"/>
              </w:rPr>
              <w:t>1510101515</w:t>
            </w:r>
          </w:p>
        </w:tc>
        <w:tc>
          <w:tcPr>
            <w:tcW w:w="6277" w:type="dxa"/>
            <w:tcBorders>
              <w:top w:val="nil"/>
              <w:left w:val="nil"/>
              <w:bottom w:val="single" w:sz="4" w:space="0" w:color="auto"/>
              <w:right w:val="single" w:sz="4" w:space="0" w:color="auto"/>
            </w:tcBorders>
            <w:shd w:val="clear" w:color="auto" w:fill="auto"/>
            <w:noWrap/>
          </w:tcPr>
          <w:p w14:paraId="65480535" w14:textId="77777777" w:rsidR="006059A4" w:rsidRPr="00C93A29" w:rsidRDefault="006059A4" w:rsidP="0086377B">
            <w:pPr>
              <w:spacing w:before="0" w:after="0"/>
              <w:rPr>
                <w:color w:val="2D6CDB" w:themeColor="text2"/>
              </w:rPr>
            </w:pPr>
            <w:r w:rsidRPr="00C93A29">
              <w:rPr>
                <w:color w:val="2D6CDB" w:themeColor="text2"/>
              </w:rPr>
              <w:t>Gaming Industries</w:t>
            </w:r>
          </w:p>
        </w:tc>
      </w:tr>
      <w:tr w:rsidR="006059A4" w:rsidRPr="00DD27FF" w14:paraId="4E203635"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74D78C8F"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0C384369" w14:textId="77777777" w:rsidR="006059A4" w:rsidRPr="00C93A29" w:rsidRDefault="006059A4" w:rsidP="0086377B">
            <w:pPr>
              <w:spacing w:before="0" w:after="0"/>
              <w:rPr>
                <w:color w:val="2D6CDB" w:themeColor="text2"/>
              </w:rPr>
            </w:pPr>
            <w:r w:rsidRPr="00C93A29">
              <w:rPr>
                <w:color w:val="2D6CDB" w:themeColor="text2"/>
              </w:rPr>
              <w:t>5515153520</w:t>
            </w:r>
          </w:p>
        </w:tc>
        <w:tc>
          <w:tcPr>
            <w:tcW w:w="6277" w:type="dxa"/>
            <w:tcBorders>
              <w:top w:val="nil"/>
              <w:left w:val="nil"/>
              <w:bottom w:val="single" w:sz="4" w:space="0" w:color="auto"/>
              <w:right w:val="single" w:sz="4" w:space="0" w:color="auto"/>
            </w:tcBorders>
            <w:shd w:val="clear" w:color="auto" w:fill="auto"/>
            <w:noWrap/>
          </w:tcPr>
          <w:p w14:paraId="657ED78D" w14:textId="77777777" w:rsidR="006059A4" w:rsidRPr="00C93A29" w:rsidRDefault="006059A4" w:rsidP="0086377B">
            <w:pPr>
              <w:spacing w:before="0" w:after="0"/>
              <w:rPr>
                <w:color w:val="2D6CDB" w:themeColor="text2"/>
                <w:lang w:val="en-US"/>
              </w:rPr>
            </w:pPr>
            <w:r w:rsidRPr="00C93A29">
              <w:rPr>
                <w:color w:val="2D6CDB" w:themeColor="text2"/>
                <w:lang w:val="en-US"/>
              </w:rPr>
              <w:t>General Carrier Edge and Access Equipment</w:t>
            </w:r>
          </w:p>
        </w:tc>
      </w:tr>
      <w:tr w:rsidR="006059A4" w:rsidRPr="00C93A29" w14:paraId="36EFAB23"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44CC5E01"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6F3F2287" w14:textId="77777777" w:rsidR="006059A4" w:rsidRPr="00C93A29" w:rsidRDefault="006059A4" w:rsidP="0086377B">
            <w:pPr>
              <w:spacing w:before="0" w:after="0"/>
              <w:rPr>
                <w:color w:val="2D6CDB" w:themeColor="text2"/>
              </w:rPr>
            </w:pPr>
            <w:r w:rsidRPr="00C93A29">
              <w:rPr>
                <w:color w:val="2D6CDB" w:themeColor="text2"/>
              </w:rPr>
              <w:t>5515152510</w:t>
            </w:r>
          </w:p>
        </w:tc>
        <w:tc>
          <w:tcPr>
            <w:tcW w:w="6277" w:type="dxa"/>
            <w:tcBorders>
              <w:top w:val="nil"/>
              <w:left w:val="nil"/>
              <w:bottom w:val="single" w:sz="4" w:space="0" w:color="auto"/>
              <w:right w:val="single" w:sz="4" w:space="0" w:color="auto"/>
            </w:tcBorders>
            <w:shd w:val="clear" w:color="auto" w:fill="auto"/>
            <w:noWrap/>
          </w:tcPr>
          <w:p w14:paraId="641C90E6" w14:textId="77777777" w:rsidR="006059A4" w:rsidRPr="00C93A29" w:rsidRDefault="006059A4" w:rsidP="0086377B">
            <w:pPr>
              <w:spacing w:before="0" w:after="0"/>
              <w:rPr>
                <w:color w:val="2D6CDB" w:themeColor="text2"/>
              </w:rPr>
            </w:pPr>
            <w:r w:rsidRPr="00C93A29">
              <w:rPr>
                <w:color w:val="2D6CDB" w:themeColor="text2"/>
              </w:rPr>
              <w:t>General Communications Equipment</w:t>
            </w:r>
          </w:p>
        </w:tc>
      </w:tr>
      <w:tr w:rsidR="006059A4" w:rsidRPr="00DD27FF" w14:paraId="18B41321"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2385208E"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53E9BF6" w14:textId="77777777" w:rsidR="006059A4" w:rsidRPr="00C93A29" w:rsidRDefault="006059A4" w:rsidP="0086377B">
            <w:pPr>
              <w:spacing w:before="0" w:after="0"/>
              <w:rPr>
                <w:color w:val="2D6CDB" w:themeColor="text2"/>
              </w:rPr>
            </w:pPr>
            <w:r w:rsidRPr="00C93A29">
              <w:rPr>
                <w:color w:val="2D6CDB" w:themeColor="text2"/>
              </w:rPr>
              <w:t>5520152515</w:t>
            </w:r>
          </w:p>
        </w:tc>
        <w:tc>
          <w:tcPr>
            <w:tcW w:w="6277" w:type="dxa"/>
            <w:tcBorders>
              <w:top w:val="nil"/>
              <w:left w:val="nil"/>
              <w:bottom w:val="single" w:sz="4" w:space="0" w:color="auto"/>
              <w:right w:val="single" w:sz="4" w:space="0" w:color="auto"/>
            </w:tcBorders>
            <w:shd w:val="clear" w:color="auto" w:fill="auto"/>
            <w:noWrap/>
          </w:tcPr>
          <w:p w14:paraId="0DF204F0" w14:textId="77777777" w:rsidR="006059A4" w:rsidRPr="00C93A29" w:rsidRDefault="006059A4" w:rsidP="0086377B">
            <w:pPr>
              <w:spacing w:before="0" w:after="0"/>
              <w:rPr>
                <w:color w:val="2D6CDB" w:themeColor="text2"/>
                <w:lang w:val="en-US"/>
              </w:rPr>
            </w:pPr>
            <w:r w:rsidRPr="00C93A29">
              <w:rPr>
                <w:color w:val="2D6CDB" w:themeColor="text2"/>
                <w:lang w:val="en-US"/>
              </w:rPr>
              <w:t>Handheld and Smart Phone Software</w:t>
            </w:r>
          </w:p>
        </w:tc>
      </w:tr>
      <w:tr w:rsidR="006059A4" w:rsidRPr="00C93A29" w14:paraId="61362EA9"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4F4E8558"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125E6F31" w14:textId="77777777" w:rsidR="006059A4" w:rsidRPr="00C93A29" w:rsidRDefault="006059A4" w:rsidP="0086377B">
            <w:pPr>
              <w:spacing w:before="0" w:after="0"/>
              <w:rPr>
                <w:color w:val="2D6CDB" w:themeColor="text2"/>
              </w:rPr>
            </w:pPr>
            <w:r w:rsidRPr="00C93A29">
              <w:rPr>
                <w:color w:val="2D6CDB" w:themeColor="text2"/>
              </w:rPr>
              <w:t>5520152015</w:t>
            </w:r>
          </w:p>
        </w:tc>
        <w:tc>
          <w:tcPr>
            <w:tcW w:w="6277" w:type="dxa"/>
            <w:tcBorders>
              <w:top w:val="nil"/>
              <w:left w:val="nil"/>
              <w:bottom w:val="single" w:sz="4" w:space="0" w:color="auto"/>
              <w:right w:val="single" w:sz="4" w:space="0" w:color="auto"/>
            </w:tcBorders>
            <w:shd w:val="clear" w:color="auto" w:fill="auto"/>
            <w:noWrap/>
          </w:tcPr>
          <w:p w14:paraId="4BDC65B2" w14:textId="77777777" w:rsidR="006059A4" w:rsidRPr="00C93A29" w:rsidRDefault="006059A4" w:rsidP="0086377B">
            <w:pPr>
              <w:spacing w:before="0" w:after="0"/>
              <w:rPr>
                <w:color w:val="2D6CDB" w:themeColor="text2"/>
              </w:rPr>
            </w:pPr>
            <w:r w:rsidRPr="00C93A29">
              <w:rPr>
                <w:color w:val="2D6CDB" w:themeColor="text2"/>
              </w:rPr>
              <w:t>Handheld/Smart Phone Games Software</w:t>
            </w:r>
          </w:p>
        </w:tc>
      </w:tr>
      <w:tr w:rsidR="006059A4" w:rsidRPr="00DD27FF" w14:paraId="086C2059"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76A8F0CB"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A2A8F0F" w14:textId="77777777" w:rsidR="006059A4" w:rsidRPr="00C93A29" w:rsidRDefault="006059A4" w:rsidP="0086377B">
            <w:pPr>
              <w:spacing w:before="0" w:after="0"/>
              <w:rPr>
                <w:color w:val="2D6CDB" w:themeColor="text2"/>
              </w:rPr>
            </w:pPr>
            <w:r w:rsidRPr="00C93A29">
              <w:rPr>
                <w:color w:val="2D6CDB" w:themeColor="text2"/>
              </w:rPr>
              <w:t>5520101010</w:t>
            </w:r>
          </w:p>
        </w:tc>
        <w:tc>
          <w:tcPr>
            <w:tcW w:w="6277" w:type="dxa"/>
            <w:tcBorders>
              <w:top w:val="nil"/>
              <w:left w:val="nil"/>
              <w:bottom w:val="single" w:sz="4" w:space="0" w:color="auto"/>
              <w:right w:val="single" w:sz="4" w:space="0" w:color="auto"/>
            </w:tcBorders>
            <w:shd w:val="clear" w:color="auto" w:fill="auto"/>
            <w:noWrap/>
          </w:tcPr>
          <w:p w14:paraId="5DBF2144" w14:textId="77777777" w:rsidR="006059A4" w:rsidRPr="00C93A29" w:rsidRDefault="006059A4" w:rsidP="0086377B">
            <w:pPr>
              <w:spacing w:before="0" w:after="0"/>
              <w:rPr>
                <w:color w:val="2D6CDB" w:themeColor="text2"/>
                <w:lang w:val="en-US"/>
              </w:rPr>
            </w:pPr>
            <w:r w:rsidRPr="00C93A29">
              <w:rPr>
                <w:color w:val="2D6CDB" w:themeColor="text2"/>
                <w:lang w:val="en-US"/>
              </w:rPr>
              <w:t>Information and News Content Providers and Sites</w:t>
            </w:r>
          </w:p>
        </w:tc>
      </w:tr>
      <w:tr w:rsidR="006059A4" w:rsidRPr="00C93A29" w14:paraId="4865DB51"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721A65D"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20F801D3" w14:textId="77777777" w:rsidR="006059A4" w:rsidRPr="00C93A29" w:rsidRDefault="006059A4" w:rsidP="0086377B">
            <w:pPr>
              <w:spacing w:before="0" w:after="0"/>
              <w:rPr>
                <w:color w:val="2D6CDB" w:themeColor="text2"/>
              </w:rPr>
            </w:pPr>
            <w:r w:rsidRPr="00C93A29">
              <w:rPr>
                <w:color w:val="2D6CDB" w:themeColor="text2"/>
              </w:rPr>
              <w:t>5520102510</w:t>
            </w:r>
          </w:p>
        </w:tc>
        <w:tc>
          <w:tcPr>
            <w:tcW w:w="6277" w:type="dxa"/>
            <w:tcBorders>
              <w:top w:val="nil"/>
              <w:left w:val="nil"/>
              <w:bottom w:val="single" w:sz="4" w:space="0" w:color="auto"/>
              <w:right w:val="single" w:sz="4" w:space="0" w:color="auto"/>
            </w:tcBorders>
            <w:shd w:val="clear" w:color="auto" w:fill="auto"/>
            <w:noWrap/>
          </w:tcPr>
          <w:p w14:paraId="656AAC6E" w14:textId="77777777" w:rsidR="006059A4" w:rsidRPr="00C93A29" w:rsidRDefault="006059A4" w:rsidP="0086377B">
            <w:pPr>
              <w:spacing w:before="0" w:after="0"/>
              <w:rPr>
                <w:color w:val="2D6CDB" w:themeColor="text2"/>
              </w:rPr>
            </w:pPr>
            <w:r w:rsidRPr="00C93A29">
              <w:rPr>
                <w:color w:val="2D6CDB" w:themeColor="text2"/>
              </w:rPr>
              <w:t>Internet Support Services</w:t>
            </w:r>
          </w:p>
        </w:tc>
      </w:tr>
      <w:tr w:rsidR="006059A4" w:rsidRPr="00C93A29" w14:paraId="54C8E9EC"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069B86B9"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178C27F3" w14:textId="77777777" w:rsidR="006059A4" w:rsidRPr="00C93A29" w:rsidRDefault="006059A4" w:rsidP="0086377B">
            <w:pPr>
              <w:spacing w:before="0" w:after="0"/>
              <w:rPr>
                <w:color w:val="2D6CDB" w:themeColor="text2"/>
              </w:rPr>
            </w:pPr>
            <w:r w:rsidRPr="00C93A29">
              <w:rPr>
                <w:color w:val="2D6CDB" w:themeColor="text2"/>
              </w:rPr>
              <w:t>6010101010</w:t>
            </w:r>
          </w:p>
        </w:tc>
        <w:tc>
          <w:tcPr>
            <w:tcW w:w="6277" w:type="dxa"/>
            <w:tcBorders>
              <w:top w:val="nil"/>
              <w:left w:val="nil"/>
              <w:bottom w:val="single" w:sz="4" w:space="0" w:color="auto"/>
              <w:right w:val="single" w:sz="4" w:space="0" w:color="auto"/>
            </w:tcBorders>
            <w:shd w:val="clear" w:color="auto" w:fill="auto"/>
            <w:noWrap/>
          </w:tcPr>
          <w:p w14:paraId="76E5465A" w14:textId="77777777" w:rsidR="006059A4" w:rsidRPr="00C93A29" w:rsidRDefault="006059A4" w:rsidP="0086377B">
            <w:pPr>
              <w:spacing w:before="0" w:after="0"/>
              <w:rPr>
                <w:color w:val="2D6CDB" w:themeColor="text2"/>
              </w:rPr>
            </w:pPr>
            <w:r w:rsidRPr="00C93A29">
              <w:rPr>
                <w:color w:val="2D6CDB" w:themeColor="text2"/>
              </w:rPr>
              <w:t>Mixed International Telecommunications Services</w:t>
            </w:r>
          </w:p>
        </w:tc>
      </w:tr>
      <w:tr w:rsidR="006059A4" w:rsidRPr="00DD27FF" w14:paraId="3F0C4F15"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AC2ED0F"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630D289F" w14:textId="77777777" w:rsidR="006059A4" w:rsidRPr="00C93A29" w:rsidRDefault="006059A4" w:rsidP="0086377B">
            <w:pPr>
              <w:spacing w:before="0" w:after="0"/>
              <w:rPr>
                <w:color w:val="2D6CDB" w:themeColor="text2"/>
              </w:rPr>
            </w:pPr>
            <w:r w:rsidRPr="00C93A29">
              <w:rPr>
                <w:color w:val="2D6CDB" w:themeColor="text2"/>
              </w:rPr>
              <w:t>5520152525</w:t>
            </w:r>
          </w:p>
        </w:tc>
        <w:tc>
          <w:tcPr>
            <w:tcW w:w="6277" w:type="dxa"/>
            <w:tcBorders>
              <w:top w:val="nil"/>
              <w:left w:val="nil"/>
              <w:bottom w:val="single" w:sz="4" w:space="0" w:color="auto"/>
              <w:right w:val="single" w:sz="4" w:space="0" w:color="auto"/>
            </w:tcBorders>
            <w:shd w:val="clear" w:color="auto" w:fill="auto"/>
            <w:noWrap/>
          </w:tcPr>
          <w:p w14:paraId="0ADC433E" w14:textId="77777777" w:rsidR="006059A4" w:rsidRPr="00C93A29" w:rsidRDefault="006059A4" w:rsidP="0086377B">
            <w:pPr>
              <w:spacing w:before="0" w:after="0"/>
              <w:rPr>
                <w:color w:val="2D6CDB" w:themeColor="text2"/>
                <w:lang w:val="en-US"/>
              </w:rPr>
            </w:pPr>
            <w:r w:rsidRPr="00C93A29">
              <w:rPr>
                <w:color w:val="2D6CDB" w:themeColor="text2"/>
                <w:lang w:val="en-US"/>
              </w:rPr>
              <w:t>Multi-Type Home and Office Software</w:t>
            </w:r>
          </w:p>
        </w:tc>
      </w:tr>
      <w:tr w:rsidR="006059A4" w:rsidRPr="00C93A29" w14:paraId="23F63D8D"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56429CE3"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54899C83" w14:textId="77777777" w:rsidR="006059A4" w:rsidRPr="00C93A29" w:rsidRDefault="006059A4" w:rsidP="0086377B">
            <w:pPr>
              <w:spacing w:before="0" w:after="0"/>
              <w:rPr>
                <w:color w:val="2D6CDB" w:themeColor="text2"/>
              </w:rPr>
            </w:pPr>
            <w:r w:rsidRPr="00C93A29">
              <w:rPr>
                <w:color w:val="2D6CDB" w:themeColor="text2"/>
              </w:rPr>
              <w:t>5520153530</w:t>
            </w:r>
          </w:p>
        </w:tc>
        <w:tc>
          <w:tcPr>
            <w:tcW w:w="6277" w:type="dxa"/>
            <w:tcBorders>
              <w:top w:val="nil"/>
              <w:left w:val="nil"/>
              <w:bottom w:val="single" w:sz="4" w:space="0" w:color="auto"/>
              <w:right w:val="single" w:sz="4" w:space="0" w:color="auto"/>
            </w:tcBorders>
            <w:shd w:val="clear" w:color="auto" w:fill="auto"/>
            <w:noWrap/>
          </w:tcPr>
          <w:p w14:paraId="3E462495" w14:textId="77777777" w:rsidR="006059A4" w:rsidRPr="00C93A29" w:rsidRDefault="006059A4" w:rsidP="0086377B">
            <w:pPr>
              <w:spacing w:before="0" w:after="0"/>
              <w:rPr>
                <w:color w:val="2D6CDB" w:themeColor="text2"/>
              </w:rPr>
            </w:pPr>
            <w:r w:rsidRPr="00C93A29">
              <w:rPr>
                <w:color w:val="2D6CDB" w:themeColor="text2"/>
              </w:rPr>
              <w:t>Network Infrastructure Software</w:t>
            </w:r>
          </w:p>
        </w:tc>
      </w:tr>
      <w:tr w:rsidR="006059A4" w:rsidRPr="00DD27FF" w14:paraId="04D94F66"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8A40066"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06B0090C" w14:textId="77777777" w:rsidR="006059A4" w:rsidRPr="00C93A29" w:rsidRDefault="006059A4" w:rsidP="0086377B">
            <w:pPr>
              <w:spacing w:before="0" w:after="0"/>
              <w:rPr>
                <w:color w:val="2D6CDB" w:themeColor="text2"/>
              </w:rPr>
            </w:pPr>
            <w:r w:rsidRPr="00C93A29">
              <w:rPr>
                <w:color w:val="2D6CDB" w:themeColor="text2"/>
              </w:rPr>
              <w:t>5520152020</w:t>
            </w:r>
          </w:p>
        </w:tc>
        <w:tc>
          <w:tcPr>
            <w:tcW w:w="6277" w:type="dxa"/>
            <w:tcBorders>
              <w:top w:val="nil"/>
              <w:left w:val="nil"/>
              <w:bottom w:val="single" w:sz="4" w:space="0" w:color="auto"/>
              <w:right w:val="single" w:sz="4" w:space="0" w:color="auto"/>
            </w:tcBorders>
            <w:shd w:val="clear" w:color="auto" w:fill="auto"/>
            <w:noWrap/>
          </w:tcPr>
          <w:p w14:paraId="2A57C97B" w14:textId="77777777" w:rsidR="006059A4" w:rsidRPr="00C93A29" w:rsidRDefault="006059A4" w:rsidP="0086377B">
            <w:pPr>
              <w:spacing w:before="0" w:after="0"/>
              <w:rPr>
                <w:color w:val="2D6CDB" w:themeColor="text2"/>
                <w:lang w:val="en-US"/>
              </w:rPr>
            </w:pPr>
            <w:r w:rsidRPr="00C93A29">
              <w:rPr>
                <w:color w:val="2D6CDB" w:themeColor="text2"/>
                <w:lang w:val="en-US"/>
              </w:rPr>
              <w:t>Online Game Websites and Software</w:t>
            </w:r>
          </w:p>
        </w:tc>
      </w:tr>
      <w:tr w:rsidR="006059A4" w:rsidRPr="00C93A29" w14:paraId="2D628B53"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1FC7BC1F"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C88B05A" w14:textId="77777777" w:rsidR="006059A4" w:rsidRPr="00C93A29" w:rsidRDefault="006059A4" w:rsidP="0086377B">
            <w:pPr>
              <w:spacing w:before="0" w:after="0"/>
              <w:rPr>
                <w:color w:val="2D6CDB" w:themeColor="text2"/>
              </w:rPr>
            </w:pPr>
            <w:r w:rsidRPr="00C93A29">
              <w:rPr>
                <w:color w:val="2D6CDB" w:themeColor="text2"/>
              </w:rPr>
              <w:t>5025101010</w:t>
            </w:r>
          </w:p>
        </w:tc>
        <w:tc>
          <w:tcPr>
            <w:tcW w:w="6277" w:type="dxa"/>
            <w:tcBorders>
              <w:top w:val="nil"/>
              <w:left w:val="nil"/>
              <w:bottom w:val="single" w:sz="4" w:space="0" w:color="auto"/>
              <w:right w:val="single" w:sz="4" w:space="0" w:color="auto"/>
            </w:tcBorders>
            <w:shd w:val="clear" w:color="auto" w:fill="auto"/>
            <w:noWrap/>
          </w:tcPr>
          <w:p w14:paraId="32E2444A" w14:textId="77777777" w:rsidR="006059A4" w:rsidRPr="00C93A29" w:rsidRDefault="006059A4" w:rsidP="0086377B">
            <w:pPr>
              <w:spacing w:before="0" w:after="0"/>
              <w:rPr>
                <w:color w:val="2D6CDB" w:themeColor="text2"/>
              </w:rPr>
            </w:pPr>
            <w:r w:rsidRPr="00C93A29">
              <w:rPr>
                <w:color w:val="2D6CDB" w:themeColor="text2"/>
              </w:rPr>
              <w:t>Other Educational Services</w:t>
            </w:r>
          </w:p>
        </w:tc>
      </w:tr>
      <w:tr w:rsidR="006059A4" w:rsidRPr="00C93A29" w14:paraId="62C606A4"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887AAB9"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7AD3E31" w14:textId="77777777" w:rsidR="006059A4" w:rsidRPr="00C93A29" w:rsidRDefault="006059A4" w:rsidP="0086377B">
            <w:pPr>
              <w:spacing w:before="0" w:after="0"/>
              <w:rPr>
                <w:color w:val="2D6CDB" w:themeColor="text2"/>
              </w:rPr>
            </w:pPr>
            <w:r w:rsidRPr="00C93A29">
              <w:rPr>
                <w:color w:val="2D6CDB" w:themeColor="text2"/>
              </w:rPr>
              <w:t>5520151540</w:t>
            </w:r>
          </w:p>
        </w:tc>
        <w:tc>
          <w:tcPr>
            <w:tcW w:w="6277" w:type="dxa"/>
            <w:tcBorders>
              <w:top w:val="nil"/>
              <w:left w:val="nil"/>
              <w:bottom w:val="single" w:sz="4" w:space="0" w:color="auto"/>
              <w:right w:val="single" w:sz="4" w:space="0" w:color="auto"/>
            </w:tcBorders>
            <w:shd w:val="clear" w:color="auto" w:fill="auto"/>
            <w:noWrap/>
          </w:tcPr>
          <w:p w14:paraId="5C37C679" w14:textId="77777777" w:rsidR="006059A4" w:rsidRPr="00C93A29" w:rsidRDefault="006059A4" w:rsidP="0086377B">
            <w:pPr>
              <w:spacing w:before="0" w:after="0"/>
              <w:rPr>
                <w:color w:val="2D6CDB" w:themeColor="text2"/>
              </w:rPr>
            </w:pPr>
            <w:r w:rsidRPr="00C93A29">
              <w:rPr>
                <w:color w:val="2D6CDB" w:themeColor="text2"/>
              </w:rPr>
              <w:t>Other Enterprise Management Software</w:t>
            </w:r>
          </w:p>
        </w:tc>
      </w:tr>
      <w:tr w:rsidR="006059A4" w:rsidRPr="00C93A29" w14:paraId="1C5D274F"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61F9B6FD"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3EDF9F3" w14:textId="77777777" w:rsidR="006059A4" w:rsidRPr="00C93A29" w:rsidRDefault="006059A4" w:rsidP="0086377B">
            <w:pPr>
              <w:spacing w:before="0" w:after="0"/>
              <w:rPr>
                <w:color w:val="2D6CDB" w:themeColor="text2"/>
              </w:rPr>
            </w:pPr>
            <w:r w:rsidRPr="00C93A29">
              <w:rPr>
                <w:color w:val="2D6CDB" w:themeColor="text2"/>
              </w:rPr>
              <w:t>1510103020</w:t>
            </w:r>
          </w:p>
        </w:tc>
        <w:tc>
          <w:tcPr>
            <w:tcW w:w="6277" w:type="dxa"/>
            <w:tcBorders>
              <w:top w:val="nil"/>
              <w:left w:val="nil"/>
              <w:bottom w:val="single" w:sz="4" w:space="0" w:color="auto"/>
              <w:right w:val="single" w:sz="4" w:space="0" w:color="auto"/>
            </w:tcBorders>
            <w:shd w:val="clear" w:color="auto" w:fill="auto"/>
            <w:noWrap/>
          </w:tcPr>
          <w:p w14:paraId="1B9ACAA7" w14:textId="77777777" w:rsidR="006059A4" w:rsidRPr="00C93A29" w:rsidRDefault="006059A4" w:rsidP="0086377B">
            <w:pPr>
              <w:spacing w:before="0" w:after="0"/>
              <w:rPr>
                <w:color w:val="2D6CDB" w:themeColor="text2"/>
              </w:rPr>
            </w:pPr>
            <w:r w:rsidRPr="00C93A29">
              <w:rPr>
                <w:color w:val="2D6CDB" w:themeColor="text2"/>
              </w:rPr>
              <w:t>Travel Agencies</w:t>
            </w:r>
          </w:p>
        </w:tc>
      </w:tr>
      <w:tr w:rsidR="006059A4" w:rsidRPr="00DD27FF" w14:paraId="296885E3"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CB9D5D8"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04D98A2" w14:textId="77777777" w:rsidR="006059A4" w:rsidRPr="00C93A29" w:rsidRDefault="006059A4" w:rsidP="0086377B">
            <w:pPr>
              <w:spacing w:before="0" w:after="0"/>
              <w:rPr>
                <w:color w:val="2D6CDB" w:themeColor="text2"/>
              </w:rPr>
            </w:pPr>
            <w:r w:rsidRPr="00C93A29">
              <w:rPr>
                <w:color w:val="2D6CDB" w:themeColor="text2"/>
              </w:rPr>
              <w:t>1515101520</w:t>
            </w:r>
          </w:p>
        </w:tc>
        <w:tc>
          <w:tcPr>
            <w:tcW w:w="6277" w:type="dxa"/>
            <w:tcBorders>
              <w:top w:val="nil"/>
              <w:left w:val="nil"/>
              <w:bottom w:val="single" w:sz="4" w:space="0" w:color="auto"/>
              <w:right w:val="single" w:sz="4" w:space="0" w:color="auto"/>
            </w:tcBorders>
            <w:shd w:val="clear" w:color="auto" w:fill="auto"/>
            <w:noWrap/>
          </w:tcPr>
          <w:p w14:paraId="7BE55E88" w14:textId="77777777" w:rsidR="006059A4" w:rsidRPr="00C93A29" w:rsidRDefault="006059A4" w:rsidP="0086377B">
            <w:pPr>
              <w:spacing w:before="0" w:after="0"/>
              <w:rPr>
                <w:color w:val="2D6CDB" w:themeColor="text2"/>
                <w:lang w:val="en-US"/>
              </w:rPr>
            </w:pPr>
            <w:r w:rsidRPr="00C93A29">
              <w:rPr>
                <w:color w:val="2D6CDB" w:themeColor="text2"/>
                <w:lang w:val="en-US"/>
              </w:rPr>
              <w:t>Video Entertainment and Programming Providers</w:t>
            </w:r>
          </w:p>
        </w:tc>
      </w:tr>
      <w:tr w:rsidR="006059A4" w:rsidRPr="00C93A29" w14:paraId="46476F92"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29E52052" w14:textId="77777777" w:rsidR="006059A4" w:rsidRPr="00C93A29" w:rsidRDefault="006059A4"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5615AEDF" w14:textId="77777777" w:rsidR="006059A4" w:rsidRPr="00C93A29" w:rsidRDefault="006059A4" w:rsidP="0086377B">
            <w:pPr>
              <w:spacing w:before="0" w:after="0"/>
              <w:rPr>
                <w:color w:val="2D6CDB" w:themeColor="text2"/>
              </w:rPr>
            </w:pPr>
            <w:r w:rsidRPr="00C93A29">
              <w:rPr>
                <w:color w:val="2D6CDB" w:themeColor="text2"/>
              </w:rPr>
              <w:t>5520103515</w:t>
            </w:r>
          </w:p>
        </w:tc>
        <w:tc>
          <w:tcPr>
            <w:tcW w:w="6277" w:type="dxa"/>
            <w:tcBorders>
              <w:top w:val="nil"/>
              <w:left w:val="nil"/>
              <w:bottom w:val="single" w:sz="4" w:space="0" w:color="auto"/>
              <w:right w:val="single" w:sz="4" w:space="0" w:color="auto"/>
            </w:tcBorders>
            <w:shd w:val="clear" w:color="auto" w:fill="auto"/>
            <w:noWrap/>
          </w:tcPr>
          <w:p w14:paraId="18E28CFC" w14:textId="77777777" w:rsidR="006059A4" w:rsidRPr="00C93A29" w:rsidRDefault="006059A4" w:rsidP="0086377B">
            <w:pPr>
              <w:spacing w:before="0" w:after="0"/>
              <w:rPr>
                <w:color w:val="2D6CDB" w:themeColor="text2"/>
              </w:rPr>
            </w:pPr>
            <w:r w:rsidRPr="00C93A29">
              <w:rPr>
                <w:color w:val="2D6CDB" w:themeColor="text2"/>
              </w:rPr>
              <w:t>Web-Related Content Providers</w:t>
            </w:r>
          </w:p>
        </w:tc>
      </w:tr>
      <w:tr w:rsidR="006059A4" w:rsidRPr="00DD27FF" w14:paraId="04170830" w14:textId="77777777" w:rsidTr="0086377B">
        <w:trPr>
          <w:trHeight w:val="20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00D94" w14:textId="77777777" w:rsidR="006059A4" w:rsidRPr="00C93A29" w:rsidRDefault="006059A4" w:rsidP="0086377B">
            <w:pPr>
              <w:spacing w:before="0" w:after="0"/>
              <w:jc w:val="left"/>
              <w:rPr>
                <w:rFonts w:cs="Calibri"/>
                <w:color w:val="2D6CDB" w:themeColor="text2"/>
              </w:rPr>
            </w:pPr>
            <w:r>
              <w:rPr>
                <w:rFonts w:cs="Calibri"/>
                <w:color w:val="2D6CDB" w:themeColor="text2"/>
              </w:rPr>
              <w:t>Subindustry</w:t>
            </w:r>
          </w:p>
        </w:tc>
        <w:tc>
          <w:tcPr>
            <w:tcW w:w="2153" w:type="dxa"/>
            <w:tcBorders>
              <w:top w:val="single" w:sz="4" w:space="0" w:color="auto"/>
              <w:left w:val="nil"/>
              <w:bottom w:val="single" w:sz="4" w:space="0" w:color="auto"/>
              <w:right w:val="single" w:sz="4" w:space="0" w:color="auto"/>
            </w:tcBorders>
            <w:shd w:val="clear" w:color="auto" w:fill="auto"/>
            <w:noWrap/>
          </w:tcPr>
          <w:p w14:paraId="5A65C2ED" w14:textId="77777777" w:rsidR="006059A4" w:rsidRPr="00C93A29" w:rsidRDefault="006059A4" w:rsidP="0086377B">
            <w:pPr>
              <w:spacing w:before="0" w:after="0"/>
              <w:rPr>
                <w:color w:val="2D6CDB" w:themeColor="text2"/>
              </w:rPr>
            </w:pPr>
            <w:r w:rsidRPr="00C93A29">
              <w:rPr>
                <w:color w:val="2D6CDB" w:themeColor="text2"/>
              </w:rPr>
              <w:t>401010151015</w:t>
            </w:r>
          </w:p>
        </w:tc>
        <w:tc>
          <w:tcPr>
            <w:tcW w:w="6277" w:type="dxa"/>
            <w:tcBorders>
              <w:top w:val="single" w:sz="4" w:space="0" w:color="auto"/>
              <w:left w:val="nil"/>
              <w:bottom w:val="single" w:sz="4" w:space="0" w:color="auto"/>
              <w:right w:val="single" w:sz="4" w:space="0" w:color="auto"/>
            </w:tcBorders>
            <w:shd w:val="clear" w:color="auto" w:fill="auto"/>
            <w:noWrap/>
          </w:tcPr>
          <w:p w14:paraId="0CF3E7FA" w14:textId="77777777" w:rsidR="006059A4" w:rsidRPr="00C93A29" w:rsidRDefault="006059A4" w:rsidP="0086377B">
            <w:pPr>
              <w:spacing w:before="0" w:after="0"/>
              <w:rPr>
                <w:color w:val="2D6CDB" w:themeColor="text2"/>
                <w:lang w:val="en-US"/>
              </w:rPr>
            </w:pPr>
            <w:r w:rsidRPr="00C93A29">
              <w:rPr>
                <w:color w:val="2D6CDB" w:themeColor="text2"/>
                <w:lang w:val="en-US"/>
              </w:rPr>
              <w:t>Aerospace and Defense IT Services</w:t>
            </w:r>
          </w:p>
        </w:tc>
      </w:tr>
      <w:tr w:rsidR="006059A4" w:rsidRPr="00DD27FF" w14:paraId="284B232D" w14:textId="77777777" w:rsidTr="0086377B">
        <w:trPr>
          <w:trHeight w:val="20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1CCEB" w14:textId="77777777" w:rsidR="006059A4" w:rsidRPr="00C93A29" w:rsidRDefault="006059A4" w:rsidP="0086377B">
            <w:pPr>
              <w:spacing w:before="0" w:after="0"/>
              <w:jc w:val="left"/>
              <w:rPr>
                <w:rFonts w:cs="Calibri"/>
                <w:color w:val="2D6CDB" w:themeColor="text2"/>
              </w:rPr>
            </w:pPr>
            <w:proofErr w:type="spellStart"/>
            <w:r>
              <w:rPr>
                <w:rFonts w:cs="Calibri"/>
                <w:color w:val="2D6CDB" w:themeColor="text2"/>
              </w:rPr>
              <w:t>Subindustry</w:t>
            </w:r>
            <w:proofErr w:type="spellEnd"/>
          </w:p>
        </w:tc>
        <w:tc>
          <w:tcPr>
            <w:tcW w:w="2153" w:type="dxa"/>
            <w:tcBorders>
              <w:top w:val="single" w:sz="4" w:space="0" w:color="auto"/>
              <w:left w:val="nil"/>
              <w:bottom w:val="single" w:sz="4" w:space="0" w:color="auto"/>
              <w:right w:val="single" w:sz="4" w:space="0" w:color="auto"/>
            </w:tcBorders>
            <w:shd w:val="clear" w:color="auto" w:fill="auto"/>
            <w:noWrap/>
          </w:tcPr>
          <w:p w14:paraId="143EFEAF" w14:textId="77777777" w:rsidR="006059A4" w:rsidRPr="00C93A29" w:rsidRDefault="006059A4" w:rsidP="0086377B">
            <w:pPr>
              <w:spacing w:before="0" w:after="0"/>
              <w:rPr>
                <w:color w:val="2D6CDB" w:themeColor="text2"/>
              </w:rPr>
            </w:pPr>
            <w:r w:rsidRPr="00C93A29">
              <w:rPr>
                <w:color w:val="2D6CDB" w:themeColor="text2"/>
              </w:rPr>
              <w:t>101010101535</w:t>
            </w:r>
          </w:p>
        </w:tc>
        <w:tc>
          <w:tcPr>
            <w:tcW w:w="6277" w:type="dxa"/>
            <w:tcBorders>
              <w:top w:val="single" w:sz="4" w:space="0" w:color="auto"/>
              <w:left w:val="nil"/>
              <w:bottom w:val="single" w:sz="4" w:space="0" w:color="auto"/>
              <w:right w:val="single" w:sz="4" w:space="0" w:color="auto"/>
            </w:tcBorders>
            <w:shd w:val="clear" w:color="auto" w:fill="auto"/>
            <w:noWrap/>
          </w:tcPr>
          <w:p w14:paraId="4FBD329A" w14:textId="77777777" w:rsidR="006059A4" w:rsidRPr="00C93A29" w:rsidRDefault="006059A4" w:rsidP="0086377B">
            <w:pPr>
              <w:spacing w:before="0" w:after="0"/>
              <w:rPr>
                <w:color w:val="2D6CDB" w:themeColor="text2"/>
                <w:lang w:val="en-US"/>
              </w:rPr>
            </w:pPr>
            <w:r w:rsidRPr="00C93A29">
              <w:rPr>
                <w:color w:val="2D6CDB" w:themeColor="text2"/>
                <w:lang w:val="en-US"/>
              </w:rPr>
              <w:t>Online Marketing and Advertising Support Services</w:t>
            </w:r>
          </w:p>
        </w:tc>
      </w:tr>
    </w:tbl>
    <w:p w14:paraId="65913808" w14:textId="1A63FFC1" w:rsidR="006059A4" w:rsidRDefault="006059A4" w:rsidP="006059A4">
      <w:pPr>
        <w:adjustRightInd w:val="0"/>
        <w:spacing w:before="0" w:after="0"/>
        <w:ind w:left="765" w:right="495"/>
        <w:jc w:val="left"/>
        <w:outlineLvl w:val="0"/>
        <w:rPr>
          <w:szCs w:val="20"/>
          <w:lang w:val="en-US"/>
        </w:rPr>
      </w:pPr>
    </w:p>
    <w:p w14:paraId="0957589F" w14:textId="77777777" w:rsidR="003602E0" w:rsidRDefault="003602E0" w:rsidP="006059A4">
      <w:pPr>
        <w:adjustRightInd w:val="0"/>
        <w:spacing w:before="0" w:after="0"/>
        <w:ind w:left="765" w:right="495"/>
        <w:jc w:val="left"/>
        <w:outlineLvl w:val="0"/>
        <w:rPr>
          <w:szCs w:val="20"/>
          <w:lang w:val="en-US"/>
        </w:rPr>
      </w:pPr>
    </w:p>
    <w:p w14:paraId="0F1F7E13" w14:textId="77777777" w:rsidR="006059A4" w:rsidRDefault="006059A4" w:rsidP="006059A4">
      <w:pPr>
        <w:numPr>
          <w:ilvl w:val="0"/>
          <w:numId w:val="27"/>
        </w:numPr>
        <w:adjustRightInd w:val="0"/>
        <w:spacing w:before="0" w:after="0"/>
        <w:ind w:right="495"/>
        <w:jc w:val="left"/>
        <w:outlineLvl w:val="0"/>
        <w:rPr>
          <w:szCs w:val="20"/>
          <w:lang w:val="en-US"/>
        </w:rPr>
      </w:pPr>
      <w:r w:rsidRPr="00A80571">
        <w:rPr>
          <w:szCs w:val="20"/>
          <w:lang w:val="en-US"/>
        </w:rPr>
        <w:t>Stocks</w:t>
      </w:r>
      <w:r>
        <w:rPr>
          <w:szCs w:val="20"/>
          <w:lang w:val="en-US"/>
        </w:rPr>
        <w:t xml:space="preserve"> are also eligible if</w:t>
      </w:r>
      <w:r w:rsidRPr="00A80571">
        <w:rPr>
          <w:szCs w:val="20"/>
          <w:lang w:val="en-US"/>
        </w:rPr>
        <w:t xml:space="preserve"> classified un</w:t>
      </w:r>
      <w:r>
        <w:rPr>
          <w:szCs w:val="20"/>
          <w:lang w:val="en-US"/>
        </w:rPr>
        <w:t>der FactS</w:t>
      </w:r>
      <w:r w:rsidRPr="00A80571">
        <w:rPr>
          <w:szCs w:val="20"/>
          <w:lang w:val="en-US"/>
        </w:rPr>
        <w:t>et “</w:t>
      </w:r>
      <w:r>
        <w:rPr>
          <w:szCs w:val="20"/>
          <w:lang w:val="en-US"/>
        </w:rPr>
        <w:t>Industries</w:t>
      </w:r>
      <w:r w:rsidRPr="00A80571">
        <w:rPr>
          <w:szCs w:val="20"/>
          <w:lang w:val="en-US"/>
        </w:rPr>
        <w:t>”:</w:t>
      </w:r>
    </w:p>
    <w:p w14:paraId="46345959" w14:textId="77777777" w:rsidR="006059A4" w:rsidRPr="00600D00" w:rsidRDefault="006059A4" w:rsidP="006059A4">
      <w:pPr>
        <w:adjustRightInd w:val="0"/>
        <w:spacing w:before="0" w:after="0"/>
        <w:ind w:left="360" w:right="495"/>
        <w:jc w:val="left"/>
        <w:outlineLvl w:val="0"/>
        <w:rPr>
          <w:szCs w:val="20"/>
          <w:lang w:val="en-US"/>
        </w:rPr>
      </w:pPr>
    </w:p>
    <w:tbl>
      <w:tblPr>
        <w:tblW w:w="10080" w:type="dxa"/>
        <w:tblLook w:val="04A0" w:firstRow="1" w:lastRow="0" w:firstColumn="1" w:lastColumn="0" w:noHBand="0" w:noVBand="1"/>
      </w:tblPr>
      <w:tblGrid>
        <w:gridCol w:w="1650"/>
        <w:gridCol w:w="2153"/>
        <w:gridCol w:w="6277"/>
      </w:tblGrid>
      <w:tr w:rsidR="006059A4" w:rsidRPr="00C93A29" w14:paraId="7B3ED434" w14:textId="77777777" w:rsidTr="0086377B">
        <w:trPr>
          <w:trHeight w:val="20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478E2" w14:textId="77777777" w:rsidR="006059A4" w:rsidRPr="00C93A29" w:rsidRDefault="006059A4" w:rsidP="0086377B">
            <w:pPr>
              <w:spacing w:before="0" w:after="0"/>
              <w:jc w:val="left"/>
              <w:rPr>
                <w:rFonts w:cs="Calibri"/>
                <w:color w:val="2D6CDB" w:themeColor="text2"/>
              </w:rPr>
            </w:pPr>
            <w:r>
              <w:rPr>
                <w:rFonts w:cs="Calibri"/>
                <w:color w:val="2D6CDB" w:themeColor="text2"/>
              </w:rPr>
              <w:t>Industry</w:t>
            </w:r>
          </w:p>
        </w:tc>
        <w:tc>
          <w:tcPr>
            <w:tcW w:w="2153" w:type="dxa"/>
            <w:tcBorders>
              <w:top w:val="single" w:sz="4" w:space="0" w:color="auto"/>
              <w:left w:val="nil"/>
              <w:bottom w:val="single" w:sz="4" w:space="0" w:color="auto"/>
              <w:right w:val="single" w:sz="4" w:space="0" w:color="auto"/>
            </w:tcBorders>
            <w:shd w:val="clear" w:color="auto" w:fill="auto"/>
            <w:noWrap/>
          </w:tcPr>
          <w:p w14:paraId="00AE4FDF" w14:textId="77777777" w:rsidR="006059A4" w:rsidRPr="00C93A29" w:rsidRDefault="006059A4" w:rsidP="0086377B">
            <w:pPr>
              <w:spacing w:before="0" w:after="0"/>
              <w:rPr>
                <w:color w:val="2D6CDB" w:themeColor="text2"/>
              </w:rPr>
            </w:pPr>
            <w:r>
              <w:rPr>
                <w:color w:val="2D6CDB" w:themeColor="text2"/>
              </w:rPr>
              <w:t>3550</w:t>
            </w:r>
          </w:p>
        </w:tc>
        <w:tc>
          <w:tcPr>
            <w:tcW w:w="6277" w:type="dxa"/>
            <w:tcBorders>
              <w:top w:val="single" w:sz="4" w:space="0" w:color="auto"/>
              <w:left w:val="nil"/>
              <w:bottom w:val="single" w:sz="4" w:space="0" w:color="auto"/>
              <w:right w:val="single" w:sz="4" w:space="0" w:color="auto"/>
            </w:tcBorders>
            <w:shd w:val="clear" w:color="auto" w:fill="auto"/>
            <w:noWrap/>
          </w:tcPr>
          <w:p w14:paraId="3A3AC25A" w14:textId="77777777" w:rsidR="006059A4" w:rsidRPr="00C93A29" w:rsidRDefault="006059A4" w:rsidP="0086377B">
            <w:pPr>
              <w:spacing w:before="0" w:after="0"/>
              <w:rPr>
                <w:color w:val="2D6CDB" w:themeColor="text2"/>
                <w:lang w:val="en-US"/>
              </w:rPr>
            </w:pPr>
            <w:r>
              <w:rPr>
                <w:color w:val="2D6CDB" w:themeColor="text2"/>
                <w:lang w:val="en-US"/>
              </w:rPr>
              <w:t>Internet Retail</w:t>
            </w:r>
          </w:p>
        </w:tc>
      </w:tr>
      <w:tr w:rsidR="006059A4" w:rsidRPr="00C93A29" w14:paraId="6F88D5A6" w14:textId="77777777" w:rsidTr="0086377B">
        <w:trPr>
          <w:trHeight w:val="20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FCE92" w14:textId="77777777" w:rsidR="006059A4" w:rsidRPr="00C93A29" w:rsidRDefault="006059A4" w:rsidP="0086377B">
            <w:pPr>
              <w:spacing w:before="0" w:after="0"/>
              <w:jc w:val="left"/>
              <w:rPr>
                <w:rFonts w:cs="Calibri"/>
                <w:color w:val="2D6CDB" w:themeColor="text2"/>
              </w:rPr>
            </w:pPr>
            <w:r>
              <w:rPr>
                <w:rFonts w:cs="Calibri"/>
                <w:color w:val="2D6CDB" w:themeColor="text2"/>
              </w:rPr>
              <w:t>Industry</w:t>
            </w:r>
          </w:p>
        </w:tc>
        <w:tc>
          <w:tcPr>
            <w:tcW w:w="2153" w:type="dxa"/>
            <w:tcBorders>
              <w:top w:val="single" w:sz="4" w:space="0" w:color="auto"/>
              <w:left w:val="nil"/>
              <w:bottom w:val="single" w:sz="4" w:space="0" w:color="auto"/>
              <w:right w:val="single" w:sz="4" w:space="0" w:color="auto"/>
            </w:tcBorders>
            <w:shd w:val="clear" w:color="auto" w:fill="auto"/>
            <w:noWrap/>
          </w:tcPr>
          <w:p w14:paraId="5A847E4B" w14:textId="77777777" w:rsidR="006059A4" w:rsidRPr="00C93A29" w:rsidRDefault="006059A4" w:rsidP="0086377B">
            <w:pPr>
              <w:spacing w:before="0" w:after="0"/>
              <w:rPr>
                <w:color w:val="2D6CDB" w:themeColor="text2"/>
              </w:rPr>
            </w:pPr>
            <w:r>
              <w:rPr>
                <w:color w:val="2D6CDB" w:themeColor="text2"/>
              </w:rPr>
              <w:t>3320</w:t>
            </w:r>
          </w:p>
        </w:tc>
        <w:tc>
          <w:tcPr>
            <w:tcW w:w="6277" w:type="dxa"/>
            <w:tcBorders>
              <w:top w:val="single" w:sz="4" w:space="0" w:color="auto"/>
              <w:left w:val="nil"/>
              <w:bottom w:val="single" w:sz="4" w:space="0" w:color="auto"/>
              <w:right w:val="single" w:sz="4" w:space="0" w:color="auto"/>
            </w:tcBorders>
            <w:shd w:val="clear" w:color="auto" w:fill="auto"/>
            <w:noWrap/>
          </w:tcPr>
          <w:p w14:paraId="27EDF97C" w14:textId="77777777" w:rsidR="006059A4" w:rsidRPr="00C93A29" w:rsidRDefault="006059A4" w:rsidP="0086377B">
            <w:pPr>
              <w:spacing w:before="0" w:after="0"/>
              <w:rPr>
                <w:color w:val="2D6CDB" w:themeColor="text2"/>
                <w:lang w:val="en-US"/>
              </w:rPr>
            </w:pPr>
            <w:r>
              <w:rPr>
                <w:color w:val="2D6CDB" w:themeColor="text2"/>
                <w:lang w:val="en-US"/>
              </w:rPr>
              <w:t>Internet Software/Services</w:t>
            </w:r>
          </w:p>
        </w:tc>
      </w:tr>
    </w:tbl>
    <w:p w14:paraId="04CFF096" w14:textId="77777777" w:rsidR="006059A4" w:rsidRDefault="006059A4" w:rsidP="00252D01">
      <w:pPr>
        <w:spacing w:before="0" w:after="160" w:line="259" w:lineRule="auto"/>
        <w:jc w:val="left"/>
        <w:rPr>
          <w:u w:val="single"/>
          <w:lang w:val="en-US"/>
        </w:rPr>
      </w:pPr>
    </w:p>
    <w:p w14:paraId="2BD70D7D" w14:textId="34572C20" w:rsidR="006059A4" w:rsidRDefault="006059A4" w:rsidP="00252D01">
      <w:pPr>
        <w:spacing w:before="0" w:after="160" w:line="259" w:lineRule="auto"/>
        <w:jc w:val="left"/>
        <w:rPr>
          <w:sz w:val="28"/>
          <w:szCs w:val="28"/>
          <w:u w:val="single"/>
          <w:lang w:val="en-US"/>
        </w:rPr>
      </w:pPr>
      <w:r>
        <w:rPr>
          <w:sz w:val="28"/>
          <w:szCs w:val="28"/>
          <w:u w:val="single"/>
          <w:lang w:val="en-US"/>
        </w:rPr>
        <w:t>[…]</w:t>
      </w:r>
    </w:p>
    <w:p w14:paraId="0F44897E" w14:textId="77777777" w:rsidR="004207A7" w:rsidRPr="004207A7" w:rsidRDefault="004207A7" w:rsidP="00252D01">
      <w:pPr>
        <w:spacing w:before="0" w:after="160" w:line="259" w:lineRule="auto"/>
        <w:jc w:val="left"/>
        <w:rPr>
          <w:sz w:val="28"/>
          <w:szCs w:val="28"/>
          <w:u w:val="single"/>
          <w:lang w:val="en-US"/>
        </w:rPr>
      </w:pPr>
    </w:p>
    <w:p w14:paraId="07BD9AFC" w14:textId="615A6D83" w:rsidR="00252D01" w:rsidRPr="004207A7" w:rsidRDefault="00252D01" w:rsidP="00252D01">
      <w:pPr>
        <w:spacing w:before="0" w:after="160" w:line="259" w:lineRule="auto"/>
        <w:jc w:val="left"/>
        <w:rPr>
          <w:b/>
          <w:bCs/>
          <w:color w:val="0070C0"/>
          <w:u w:val="single"/>
          <w:lang w:val="en-GB"/>
        </w:rPr>
      </w:pPr>
      <w:r w:rsidRPr="004207A7">
        <w:rPr>
          <w:b/>
          <w:bCs/>
          <w:color w:val="0070C0"/>
          <w:u w:val="single"/>
          <w:lang w:val="en-GB"/>
        </w:rPr>
        <w:t>New Text:</w:t>
      </w:r>
    </w:p>
    <w:p w14:paraId="11A37196" w14:textId="77777777" w:rsidR="00252D01" w:rsidRPr="00243785" w:rsidRDefault="00252D01" w:rsidP="00252D01">
      <w:pPr>
        <w:autoSpaceDE w:val="0"/>
        <w:autoSpaceDN w:val="0"/>
        <w:adjustRightInd w:val="0"/>
        <w:ind w:right="495"/>
        <w:rPr>
          <w:szCs w:val="20"/>
          <w:lang w:val="en-US"/>
        </w:rPr>
      </w:pPr>
      <w:r w:rsidRPr="00243785">
        <w:rPr>
          <w:b/>
          <w:szCs w:val="20"/>
          <w:lang w:val="en-US"/>
        </w:rPr>
        <w:t>“Index Universe”</w:t>
      </w:r>
      <w:r w:rsidRPr="00243785">
        <w:rPr>
          <w:szCs w:val="20"/>
          <w:lang w:val="en-US"/>
        </w:rPr>
        <w:t xml:space="preserve"> in respect of a Selection Day are companies that fulfill the following criteria:</w:t>
      </w:r>
    </w:p>
    <w:p w14:paraId="46493D84" w14:textId="77777777" w:rsidR="00252D01" w:rsidRPr="00243785" w:rsidRDefault="00252D01" w:rsidP="00252D01">
      <w:pPr>
        <w:adjustRightInd w:val="0"/>
        <w:ind w:right="495"/>
        <w:outlineLvl w:val="0"/>
        <w:rPr>
          <w:color w:val="FF0000"/>
          <w:szCs w:val="20"/>
          <w:lang w:val="en-US"/>
        </w:rPr>
      </w:pPr>
    </w:p>
    <w:p w14:paraId="02C9C95F" w14:textId="7B3F3490" w:rsidR="00252D01" w:rsidRPr="002559CE" w:rsidRDefault="008C30CF" w:rsidP="004207A7">
      <w:pPr>
        <w:numPr>
          <w:ilvl w:val="0"/>
          <w:numId w:val="29"/>
        </w:numPr>
        <w:adjustRightInd w:val="0"/>
        <w:spacing w:before="0" w:after="0"/>
        <w:ind w:right="495"/>
        <w:jc w:val="left"/>
        <w:outlineLvl w:val="0"/>
        <w:rPr>
          <w:szCs w:val="20"/>
          <w:lang w:val="en-GB"/>
        </w:rPr>
      </w:pPr>
      <w:r w:rsidRPr="00C12A53">
        <w:rPr>
          <w:szCs w:val="20"/>
          <w:lang w:val="en-GB"/>
        </w:rPr>
        <w:t xml:space="preserve">Country of </w:t>
      </w:r>
      <w:r>
        <w:rPr>
          <w:szCs w:val="20"/>
          <w:lang w:val="en-GB"/>
        </w:rPr>
        <w:t>T</w:t>
      </w:r>
      <w:r w:rsidRPr="00C12A53">
        <w:rPr>
          <w:szCs w:val="20"/>
          <w:lang w:val="en-GB"/>
        </w:rPr>
        <w:t xml:space="preserve">op </w:t>
      </w:r>
      <w:r>
        <w:rPr>
          <w:szCs w:val="20"/>
          <w:lang w:val="en-GB"/>
        </w:rPr>
        <w:t>G</w:t>
      </w:r>
      <w:r w:rsidRPr="00C12A53">
        <w:rPr>
          <w:szCs w:val="20"/>
          <w:lang w:val="en-GB"/>
        </w:rPr>
        <w:t xml:space="preserve">eographic </w:t>
      </w:r>
      <w:r>
        <w:rPr>
          <w:szCs w:val="20"/>
          <w:lang w:val="en-GB"/>
        </w:rPr>
        <w:t>R</w:t>
      </w:r>
      <w:r w:rsidRPr="00C12A53">
        <w:rPr>
          <w:szCs w:val="20"/>
          <w:lang w:val="en-GB"/>
        </w:rPr>
        <w:t>evenue</w:t>
      </w:r>
      <w:r w:rsidR="00252D01" w:rsidRPr="0086377B">
        <w:rPr>
          <w:szCs w:val="20"/>
          <w:lang w:val="en-GB"/>
        </w:rPr>
        <w:t xml:space="preserve"> </w:t>
      </w:r>
      <w:r>
        <w:rPr>
          <w:szCs w:val="20"/>
          <w:lang w:val="en-GB"/>
        </w:rPr>
        <w:t xml:space="preserve">must be </w:t>
      </w:r>
      <w:r w:rsidR="00252D01" w:rsidRPr="0086377B">
        <w:rPr>
          <w:szCs w:val="20"/>
          <w:lang w:val="en-GB"/>
        </w:rPr>
        <w:t>in</w:t>
      </w:r>
      <w:r w:rsidR="00252D01">
        <w:rPr>
          <w:szCs w:val="20"/>
          <w:lang w:val="en-GB"/>
        </w:rPr>
        <w:t xml:space="preserve"> </w:t>
      </w:r>
      <w:r w:rsidR="00252D01" w:rsidRPr="002C1CC3">
        <w:rPr>
          <w:szCs w:val="20"/>
          <w:lang w:val="en-GB"/>
        </w:rPr>
        <w:t>any of the emerging markets</w:t>
      </w:r>
      <w:r w:rsidR="00252D01">
        <w:rPr>
          <w:szCs w:val="20"/>
          <w:lang w:val="en-GB"/>
        </w:rPr>
        <w:t xml:space="preserve"> countries</w:t>
      </w:r>
      <w:r w:rsidR="00252D01" w:rsidRPr="002C1CC3">
        <w:rPr>
          <w:szCs w:val="20"/>
          <w:lang w:val="en-GB"/>
        </w:rPr>
        <w:t xml:space="preserve">, classified according to the </w:t>
      </w:r>
      <w:hyperlink r:id="rId13" w:history="1">
        <w:r w:rsidR="00252D01" w:rsidRPr="008C30CF">
          <w:rPr>
            <w:rStyle w:val="Hyperlink"/>
            <w:szCs w:val="20"/>
            <w:lang w:val="en-GB"/>
          </w:rPr>
          <w:t>Solactive Country Classification Framework</w:t>
        </w:r>
      </w:hyperlink>
      <w:r w:rsidR="00252D01">
        <w:rPr>
          <w:szCs w:val="20"/>
          <w:lang w:val="en-GB"/>
        </w:rPr>
        <w:t xml:space="preserve">. </w:t>
      </w:r>
      <w:r w:rsidR="00252D01" w:rsidRPr="002559CE">
        <w:rPr>
          <w:szCs w:val="20"/>
          <w:lang w:val="en-GB"/>
        </w:rPr>
        <w:t xml:space="preserve">The complete classification framework can be found under the following </w:t>
      </w:r>
      <w:hyperlink r:id="rId14" w:history="1">
        <w:r w:rsidR="00252D01" w:rsidRPr="002559CE">
          <w:rPr>
            <w:rStyle w:val="Hyperlink"/>
            <w:rFonts w:eastAsiaTheme="majorEastAsia"/>
            <w:szCs w:val="20"/>
            <w:lang w:val="en-GB"/>
          </w:rPr>
          <w:t>link</w:t>
        </w:r>
      </w:hyperlink>
      <w:r w:rsidR="007521E5">
        <w:rPr>
          <w:szCs w:val="20"/>
          <w:lang w:val="en-DE"/>
        </w:rPr>
        <w:t xml:space="preserve"> </w:t>
      </w:r>
      <w:r w:rsidR="007521E5" w:rsidRPr="00C772AF">
        <w:rPr>
          <w:lang w:val="en-GB"/>
        </w:rPr>
        <w:t>(</w:t>
      </w:r>
      <w:hyperlink r:id="rId15" w:history="1">
        <w:r w:rsidR="007521E5" w:rsidRPr="00C772AF">
          <w:rPr>
            <w:rStyle w:val="Hyperlink"/>
            <w:lang w:val="en-GB"/>
          </w:rPr>
          <w:t>https://www.solactive.com/wp-content/uploads/2019/11/Solactive-Country-Classification-Framework-v1.1_2019.pdf</w:t>
        </w:r>
      </w:hyperlink>
      <w:r w:rsidR="007521E5" w:rsidRPr="00C772AF">
        <w:rPr>
          <w:lang w:val="en-GB"/>
        </w:rPr>
        <w:t>)</w:t>
      </w:r>
      <w:r w:rsidR="00252D01">
        <w:rPr>
          <w:szCs w:val="20"/>
          <w:lang w:val="en-GB"/>
        </w:rPr>
        <w:t>.</w:t>
      </w:r>
    </w:p>
    <w:p w14:paraId="1637C958" w14:textId="41DF0194" w:rsidR="00252D01" w:rsidRPr="00252D01" w:rsidRDefault="00252D01" w:rsidP="004207A7">
      <w:pPr>
        <w:numPr>
          <w:ilvl w:val="0"/>
          <w:numId w:val="29"/>
        </w:numPr>
        <w:adjustRightInd w:val="0"/>
        <w:spacing w:before="0" w:after="0"/>
        <w:ind w:right="495"/>
        <w:jc w:val="left"/>
        <w:outlineLvl w:val="0"/>
        <w:rPr>
          <w:szCs w:val="20"/>
          <w:lang w:val="en-GB"/>
        </w:rPr>
      </w:pPr>
      <w:r w:rsidRPr="0001575A">
        <w:rPr>
          <w:szCs w:val="20"/>
          <w:lang w:val="en-GB"/>
        </w:rPr>
        <w:lastRenderedPageBreak/>
        <w:t>Only the primary listing of a stock is eligible. If the stock is primarily listed in one of the following exchanges, it is not eligible: Shanghai, Shenzhen, OTC exchanges.</w:t>
      </w:r>
    </w:p>
    <w:p w14:paraId="7533ECB6" w14:textId="77777777" w:rsidR="00252D01" w:rsidRPr="0086377B" w:rsidRDefault="00252D01" w:rsidP="004207A7">
      <w:pPr>
        <w:numPr>
          <w:ilvl w:val="0"/>
          <w:numId w:val="29"/>
        </w:numPr>
        <w:adjustRightInd w:val="0"/>
        <w:spacing w:before="0" w:after="0"/>
        <w:ind w:right="495"/>
        <w:jc w:val="left"/>
        <w:outlineLvl w:val="0"/>
        <w:rPr>
          <w:szCs w:val="20"/>
          <w:lang w:val="en-US"/>
        </w:rPr>
      </w:pPr>
      <w:r w:rsidRPr="0086377B">
        <w:rPr>
          <w:szCs w:val="20"/>
          <w:lang w:val="en-GB"/>
        </w:rPr>
        <w:t xml:space="preserve">Stocks are only eligible if classified according to one or more of the following RBICS categories: </w:t>
      </w:r>
    </w:p>
    <w:p w14:paraId="640D07B6" w14:textId="77777777" w:rsidR="00252D01" w:rsidRDefault="00252D01" w:rsidP="00252D01">
      <w:pPr>
        <w:pStyle w:val="ListParagraph"/>
        <w:rPr>
          <w:szCs w:val="20"/>
          <w:lang w:val="en-US"/>
        </w:rPr>
      </w:pPr>
    </w:p>
    <w:tbl>
      <w:tblPr>
        <w:tblW w:w="10080" w:type="dxa"/>
        <w:tblLook w:val="04A0" w:firstRow="1" w:lastRow="0" w:firstColumn="1" w:lastColumn="0" w:noHBand="0" w:noVBand="1"/>
      </w:tblPr>
      <w:tblGrid>
        <w:gridCol w:w="1650"/>
        <w:gridCol w:w="2153"/>
        <w:gridCol w:w="6277"/>
      </w:tblGrid>
      <w:tr w:rsidR="00252D01" w:rsidRPr="00C93A29" w14:paraId="0EAB146B" w14:textId="77777777" w:rsidTr="0086377B">
        <w:trPr>
          <w:trHeight w:val="25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DCC39" w14:textId="77777777" w:rsidR="00252D01" w:rsidRPr="00C93A29" w:rsidRDefault="00252D01" w:rsidP="0086377B">
            <w:pPr>
              <w:spacing w:before="0" w:after="0"/>
              <w:jc w:val="left"/>
              <w:rPr>
                <w:rFonts w:cs="Calibri"/>
                <w:b/>
                <w:color w:val="2D6CDB" w:themeColor="text2"/>
              </w:rPr>
            </w:pPr>
            <w:r w:rsidRPr="00C93A29">
              <w:rPr>
                <w:rFonts w:cs="Calibri"/>
                <w:b/>
                <w:color w:val="2D6CDB" w:themeColor="text2"/>
              </w:rPr>
              <w:t>Level</w:t>
            </w:r>
          </w:p>
        </w:tc>
        <w:tc>
          <w:tcPr>
            <w:tcW w:w="2153" w:type="dxa"/>
            <w:tcBorders>
              <w:top w:val="single" w:sz="4" w:space="0" w:color="auto"/>
              <w:left w:val="nil"/>
              <w:bottom w:val="single" w:sz="4" w:space="0" w:color="auto"/>
              <w:right w:val="single" w:sz="4" w:space="0" w:color="auto"/>
            </w:tcBorders>
            <w:shd w:val="clear" w:color="auto" w:fill="auto"/>
            <w:noWrap/>
            <w:vAlign w:val="bottom"/>
          </w:tcPr>
          <w:p w14:paraId="57C09141" w14:textId="77777777" w:rsidR="00252D01" w:rsidRPr="00C93A29" w:rsidRDefault="00252D01" w:rsidP="0086377B">
            <w:pPr>
              <w:spacing w:before="0" w:after="0"/>
              <w:jc w:val="left"/>
              <w:rPr>
                <w:rFonts w:cs="Calibri"/>
                <w:b/>
                <w:color w:val="2D6CDB" w:themeColor="text2"/>
              </w:rPr>
            </w:pPr>
            <w:r w:rsidRPr="00C93A29">
              <w:rPr>
                <w:rFonts w:cs="Calibri"/>
                <w:b/>
                <w:color w:val="2D6CDB" w:themeColor="text2"/>
              </w:rPr>
              <w:t>Number</w:t>
            </w:r>
          </w:p>
        </w:tc>
        <w:tc>
          <w:tcPr>
            <w:tcW w:w="6277" w:type="dxa"/>
            <w:tcBorders>
              <w:top w:val="single" w:sz="4" w:space="0" w:color="auto"/>
              <w:left w:val="nil"/>
              <w:bottom w:val="single" w:sz="4" w:space="0" w:color="auto"/>
              <w:right w:val="single" w:sz="4" w:space="0" w:color="auto"/>
            </w:tcBorders>
            <w:shd w:val="clear" w:color="auto" w:fill="auto"/>
            <w:noWrap/>
            <w:vAlign w:val="bottom"/>
          </w:tcPr>
          <w:p w14:paraId="11914FB2" w14:textId="77777777" w:rsidR="00252D01" w:rsidRPr="00C93A29" w:rsidRDefault="00252D01" w:rsidP="0086377B">
            <w:pPr>
              <w:spacing w:before="0" w:after="0"/>
              <w:jc w:val="left"/>
              <w:rPr>
                <w:rFonts w:cs="Calibri"/>
                <w:b/>
                <w:bCs/>
                <w:color w:val="2D6CDB" w:themeColor="text2"/>
              </w:rPr>
            </w:pPr>
            <w:r w:rsidRPr="00C93A29">
              <w:rPr>
                <w:rFonts w:cs="Calibri"/>
                <w:b/>
                <w:bCs/>
                <w:color w:val="2D6CDB" w:themeColor="text2"/>
              </w:rPr>
              <w:t>Name</w:t>
            </w:r>
          </w:p>
        </w:tc>
      </w:tr>
      <w:tr w:rsidR="00252D01" w:rsidRPr="00C93A29" w14:paraId="35E0B870" w14:textId="77777777" w:rsidTr="0086377B">
        <w:trPr>
          <w:trHeight w:val="25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AFB8D"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single" w:sz="4" w:space="0" w:color="auto"/>
              <w:left w:val="nil"/>
              <w:bottom w:val="single" w:sz="4" w:space="0" w:color="auto"/>
              <w:right w:val="single" w:sz="4" w:space="0" w:color="auto"/>
            </w:tcBorders>
            <w:shd w:val="clear" w:color="auto" w:fill="auto"/>
            <w:noWrap/>
          </w:tcPr>
          <w:p w14:paraId="75D13047" w14:textId="77777777" w:rsidR="00252D01" w:rsidRPr="00C93A29" w:rsidRDefault="00252D01" w:rsidP="0086377B">
            <w:pPr>
              <w:spacing w:before="0" w:after="0"/>
              <w:rPr>
                <w:color w:val="2D6CDB" w:themeColor="text2"/>
              </w:rPr>
            </w:pPr>
            <w:r w:rsidRPr="00C93A29">
              <w:rPr>
                <w:color w:val="2D6CDB" w:themeColor="text2"/>
              </w:rPr>
              <w:t>1010151015</w:t>
            </w:r>
          </w:p>
        </w:tc>
        <w:tc>
          <w:tcPr>
            <w:tcW w:w="6277" w:type="dxa"/>
            <w:tcBorders>
              <w:top w:val="single" w:sz="4" w:space="0" w:color="auto"/>
              <w:left w:val="nil"/>
              <w:bottom w:val="single" w:sz="4" w:space="0" w:color="auto"/>
              <w:right w:val="single" w:sz="4" w:space="0" w:color="auto"/>
            </w:tcBorders>
            <w:shd w:val="clear" w:color="auto" w:fill="auto"/>
            <w:noWrap/>
          </w:tcPr>
          <w:p w14:paraId="75360EBF" w14:textId="77777777" w:rsidR="00252D01" w:rsidRPr="00C93A29" w:rsidRDefault="00252D01" w:rsidP="0086377B">
            <w:pPr>
              <w:spacing w:before="0" w:after="0"/>
              <w:rPr>
                <w:color w:val="2D6CDB" w:themeColor="text2"/>
              </w:rPr>
            </w:pPr>
            <w:r w:rsidRPr="00C93A29">
              <w:rPr>
                <w:color w:val="2D6CDB" w:themeColor="text2"/>
              </w:rPr>
              <w:t>Administrative Software and Services</w:t>
            </w:r>
          </w:p>
        </w:tc>
      </w:tr>
      <w:tr w:rsidR="00252D01" w:rsidRPr="00C93A29" w14:paraId="2B649834"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09106EB1"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56733326" w14:textId="77777777" w:rsidR="00252D01" w:rsidRPr="00C93A29" w:rsidRDefault="00252D01" w:rsidP="0086377B">
            <w:pPr>
              <w:spacing w:before="0" w:after="0"/>
              <w:rPr>
                <w:color w:val="2D6CDB" w:themeColor="text2"/>
              </w:rPr>
            </w:pPr>
            <w:r w:rsidRPr="00C93A29">
              <w:rPr>
                <w:color w:val="2D6CDB" w:themeColor="text2"/>
              </w:rPr>
              <w:t>5520151515</w:t>
            </w:r>
          </w:p>
        </w:tc>
        <w:tc>
          <w:tcPr>
            <w:tcW w:w="6277" w:type="dxa"/>
            <w:tcBorders>
              <w:top w:val="nil"/>
              <w:left w:val="nil"/>
              <w:bottom w:val="single" w:sz="4" w:space="0" w:color="auto"/>
              <w:right w:val="single" w:sz="4" w:space="0" w:color="auto"/>
            </w:tcBorders>
            <w:shd w:val="clear" w:color="auto" w:fill="auto"/>
            <w:noWrap/>
          </w:tcPr>
          <w:p w14:paraId="1C7E1126" w14:textId="77777777" w:rsidR="00252D01" w:rsidRPr="00C93A29" w:rsidRDefault="00252D01" w:rsidP="0086377B">
            <w:pPr>
              <w:spacing w:before="0" w:after="0"/>
              <w:rPr>
                <w:color w:val="2D6CDB" w:themeColor="text2"/>
              </w:rPr>
            </w:pPr>
            <w:r w:rsidRPr="00C93A29">
              <w:rPr>
                <w:color w:val="2D6CDB" w:themeColor="text2"/>
              </w:rPr>
              <w:t>Business Intelligence Software</w:t>
            </w:r>
          </w:p>
        </w:tc>
      </w:tr>
      <w:tr w:rsidR="00252D01" w:rsidRPr="00DD27FF" w14:paraId="3CED29A1"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4D2FBB9C"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3B3D3CC5" w14:textId="77777777" w:rsidR="00252D01" w:rsidRPr="00C93A29" w:rsidRDefault="00252D01" w:rsidP="0086377B">
            <w:pPr>
              <w:spacing w:before="0" w:after="0"/>
              <w:rPr>
                <w:color w:val="2D6CDB" w:themeColor="text2"/>
              </w:rPr>
            </w:pPr>
            <w:r w:rsidRPr="00C93A29">
              <w:rPr>
                <w:color w:val="2D6CDB" w:themeColor="text2"/>
              </w:rPr>
              <w:t>5520102010</w:t>
            </w:r>
          </w:p>
        </w:tc>
        <w:tc>
          <w:tcPr>
            <w:tcW w:w="6277" w:type="dxa"/>
            <w:tcBorders>
              <w:top w:val="nil"/>
              <w:left w:val="nil"/>
              <w:bottom w:val="single" w:sz="4" w:space="0" w:color="auto"/>
              <w:right w:val="single" w:sz="4" w:space="0" w:color="auto"/>
            </w:tcBorders>
            <w:shd w:val="clear" w:color="auto" w:fill="auto"/>
            <w:noWrap/>
          </w:tcPr>
          <w:p w14:paraId="37511707" w14:textId="77777777" w:rsidR="00252D01" w:rsidRPr="00C93A29" w:rsidRDefault="00252D01" w:rsidP="0086377B">
            <w:pPr>
              <w:spacing w:before="0" w:after="0"/>
              <w:rPr>
                <w:color w:val="2D6CDB" w:themeColor="text2"/>
                <w:lang w:val="en-US"/>
              </w:rPr>
            </w:pPr>
            <w:r w:rsidRPr="00C93A29">
              <w:rPr>
                <w:color w:val="2D6CDB" w:themeColor="text2"/>
                <w:lang w:val="en-US"/>
              </w:rPr>
              <w:t>Colocation and Data Center Services</w:t>
            </w:r>
          </w:p>
        </w:tc>
      </w:tr>
      <w:tr w:rsidR="00252D01" w:rsidRPr="00C93A29" w14:paraId="2B6A6DCF"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7162E744"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7A4F1D7A" w14:textId="77777777" w:rsidR="00252D01" w:rsidRPr="00C93A29" w:rsidRDefault="00252D01" w:rsidP="0086377B">
            <w:pPr>
              <w:spacing w:before="0" w:after="0"/>
              <w:rPr>
                <w:color w:val="2D6CDB" w:themeColor="text2"/>
              </w:rPr>
            </w:pPr>
            <w:r w:rsidRPr="00C93A29">
              <w:rPr>
                <w:color w:val="2D6CDB" w:themeColor="text2"/>
              </w:rPr>
              <w:t>5520153510</w:t>
            </w:r>
          </w:p>
        </w:tc>
        <w:tc>
          <w:tcPr>
            <w:tcW w:w="6277" w:type="dxa"/>
            <w:tcBorders>
              <w:top w:val="nil"/>
              <w:left w:val="nil"/>
              <w:bottom w:val="single" w:sz="4" w:space="0" w:color="auto"/>
              <w:right w:val="single" w:sz="4" w:space="0" w:color="auto"/>
            </w:tcBorders>
            <w:shd w:val="clear" w:color="auto" w:fill="auto"/>
            <w:noWrap/>
          </w:tcPr>
          <w:p w14:paraId="482AC23D" w14:textId="77777777" w:rsidR="00252D01" w:rsidRPr="00C93A29" w:rsidRDefault="00252D01" w:rsidP="0086377B">
            <w:pPr>
              <w:spacing w:before="0" w:after="0"/>
              <w:rPr>
                <w:color w:val="2D6CDB" w:themeColor="text2"/>
              </w:rPr>
            </w:pPr>
            <w:r w:rsidRPr="00C93A29">
              <w:rPr>
                <w:color w:val="2D6CDB" w:themeColor="text2"/>
              </w:rPr>
              <w:t>Communications Infrastructure Software</w:t>
            </w:r>
          </w:p>
        </w:tc>
      </w:tr>
      <w:tr w:rsidR="00252D01" w:rsidRPr="00C93A29" w14:paraId="6315DC83"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2D037B43"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799C83BE" w14:textId="77777777" w:rsidR="00252D01" w:rsidRPr="00C93A29" w:rsidRDefault="00252D01" w:rsidP="0086377B">
            <w:pPr>
              <w:spacing w:before="0" w:after="0"/>
              <w:rPr>
                <w:color w:val="2D6CDB" w:themeColor="text2"/>
              </w:rPr>
            </w:pPr>
            <w:r w:rsidRPr="00C93A29">
              <w:rPr>
                <w:color w:val="2D6CDB" w:themeColor="text2"/>
              </w:rPr>
              <w:t>5520103510</w:t>
            </w:r>
          </w:p>
        </w:tc>
        <w:tc>
          <w:tcPr>
            <w:tcW w:w="6277" w:type="dxa"/>
            <w:tcBorders>
              <w:top w:val="nil"/>
              <w:left w:val="nil"/>
              <w:bottom w:val="single" w:sz="4" w:space="0" w:color="auto"/>
              <w:right w:val="single" w:sz="4" w:space="0" w:color="auto"/>
            </w:tcBorders>
            <w:shd w:val="clear" w:color="auto" w:fill="auto"/>
            <w:noWrap/>
          </w:tcPr>
          <w:p w14:paraId="0476F807" w14:textId="77777777" w:rsidR="00252D01" w:rsidRPr="00C93A29" w:rsidRDefault="00252D01" w:rsidP="0086377B">
            <w:pPr>
              <w:spacing w:before="0" w:after="0"/>
              <w:rPr>
                <w:color w:val="2D6CDB" w:themeColor="text2"/>
              </w:rPr>
            </w:pPr>
            <w:r w:rsidRPr="00C93A29">
              <w:rPr>
                <w:color w:val="2D6CDB" w:themeColor="text2"/>
              </w:rPr>
              <w:t>Consumer Content Providers</w:t>
            </w:r>
          </w:p>
        </w:tc>
      </w:tr>
      <w:tr w:rsidR="00252D01" w:rsidRPr="00DD27FF" w14:paraId="57E627EB"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58B981BA"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5FB2AB3D" w14:textId="77777777" w:rsidR="00252D01" w:rsidRPr="00C93A29" w:rsidRDefault="00252D01" w:rsidP="0086377B">
            <w:pPr>
              <w:spacing w:before="0" w:after="0"/>
              <w:rPr>
                <w:color w:val="2D6CDB" w:themeColor="text2"/>
              </w:rPr>
            </w:pPr>
            <w:r w:rsidRPr="00C93A29">
              <w:rPr>
                <w:color w:val="2D6CDB" w:themeColor="text2"/>
              </w:rPr>
              <w:t>5515153515</w:t>
            </w:r>
          </w:p>
        </w:tc>
        <w:tc>
          <w:tcPr>
            <w:tcW w:w="6277" w:type="dxa"/>
            <w:tcBorders>
              <w:top w:val="nil"/>
              <w:left w:val="nil"/>
              <w:bottom w:val="single" w:sz="4" w:space="0" w:color="auto"/>
              <w:right w:val="single" w:sz="4" w:space="0" w:color="auto"/>
            </w:tcBorders>
            <w:shd w:val="clear" w:color="auto" w:fill="auto"/>
            <w:noWrap/>
          </w:tcPr>
          <w:p w14:paraId="646027DD" w14:textId="77777777" w:rsidR="00252D01" w:rsidRPr="00C93A29" w:rsidRDefault="00252D01" w:rsidP="0086377B">
            <w:pPr>
              <w:spacing w:before="0" w:after="0"/>
              <w:rPr>
                <w:color w:val="2D6CDB" w:themeColor="text2"/>
                <w:lang w:val="en-US"/>
              </w:rPr>
            </w:pPr>
            <w:r w:rsidRPr="00C93A29">
              <w:rPr>
                <w:color w:val="2D6CDB" w:themeColor="text2"/>
                <w:lang w:val="en-US"/>
              </w:rPr>
              <w:t>Customer Premises Network Security Equipment</w:t>
            </w:r>
          </w:p>
        </w:tc>
      </w:tr>
      <w:tr w:rsidR="00252D01" w:rsidRPr="00C93A29" w14:paraId="178EB371"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3964C05"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27EF3A01" w14:textId="77777777" w:rsidR="00252D01" w:rsidRPr="00C93A29" w:rsidRDefault="00252D01" w:rsidP="0086377B">
            <w:pPr>
              <w:spacing w:before="0" w:after="0"/>
              <w:rPr>
                <w:color w:val="2D6CDB" w:themeColor="text2"/>
              </w:rPr>
            </w:pPr>
            <w:r w:rsidRPr="00C93A29">
              <w:rPr>
                <w:color w:val="2D6CDB" w:themeColor="text2"/>
              </w:rPr>
              <w:t>5520151525</w:t>
            </w:r>
          </w:p>
        </w:tc>
        <w:tc>
          <w:tcPr>
            <w:tcW w:w="6277" w:type="dxa"/>
            <w:tcBorders>
              <w:top w:val="nil"/>
              <w:left w:val="nil"/>
              <w:bottom w:val="single" w:sz="4" w:space="0" w:color="auto"/>
              <w:right w:val="single" w:sz="4" w:space="0" w:color="auto"/>
            </w:tcBorders>
            <w:shd w:val="clear" w:color="auto" w:fill="auto"/>
            <w:noWrap/>
          </w:tcPr>
          <w:p w14:paraId="1F90F834" w14:textId="77777777" w:rsidR="00252D01" w:rsidRPr="00C93A29" w:rsidRDefault="00252D01" w:rsidP="0086377B">
            <w:pPr>
              <w:spacing w:before="0" w:after="0"/>
              <w:rPr>
                <w:color w:val="2D6CDB" w:themeColor="text2"/>
              </w:rPr>
            </w:pPr>
            <w:r w:rsidRPr="00C93A29">
              <w:rPr>
                <w:color w:val="2D6CDB" w:themeColor="text2"/>
              </w:rPr>
              <w:t>Customer Relationship Management Software</w:t>
            </w:r>
          </w:p>
        </w:tc>
      </w:tr>
      <w:tr w:rsidR="00252D01" w:rsidRPr="00C93A29" w14:paraId="10C34E9D"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5886B3A4"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2A68042" w14:textId="77777777" w:rsidR="00252D01" w:rsidRPr="00C93A29" w:rsidRDefault="00252D01" w:rsidP="0086377B">
            <w:pPr>
              <w:spacing w:before="0" w:after="0"/>
              <w:rPr>
                <w:color w:val="2D6CDB" w:themeColor="text2"/>
              </w:rPr>
            </w:pPr>
            <w:r w:rsidRPr="00C93A29">
              <w:rPr>
                <w:color w:val="2D6CDB" w:themeColor="text2"/>
              </w:rPr>
              <w:t>5520152510</w:t>
            </w:r>
          </w:p>
        </w:tc>
        <w:tc>
          <w:tcPr>
            <w:tcW w:w="6277" w:type="dxa"/>
            <w:tcBorders>
              <w:top w:val="nil"/>
              <w:left w:val="nil"/>
              <w:bottom w:val="single" w:sz="4" w:space="0" w:color="auto"/>
              <w:right w:val="single" w:sz="4" w:space="0" w:color="auto"/>
            </w:tcBorders>
            <w:shd w:val="clear" w:color="auto" w:fill="auto"/>
            <w:noWrap/>
          </w:tcPr>
          <w:p w14:paraId="08932A1D" w14:textId="77777777" w:rsidR="00252D01" w:rsidRPr="00C93A29" w:rsidRDefault="00252D01" w:rsidP="0086377B">
            <w:pPr>
              <w:spacing w:before="0" w:after="0"/>
              <w:rPr>
                <w:color w:val="2D6CDB" w:themeColor="text2"/>
              </w:rPr>
            </w:pPr>
            <w:r w:rsidRPr="00C93A29">
              <w:rPr>
                <w:color w:val="2D6CDB" w:themeColor="text2"/>
              </w:rPr>
              <w:t>Educational Software</w:t>
            </w:r>
          </w:p>
        </w:tc>
      </w:tr>
      <w:tr w:rsidR="00252D01" w:rsidRPr="00C93A29" w14:paraId="2310EF1A"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2FAB99BA"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6535535A" w14:textId="77777777" w:rsidR="00252D01" w:rsidRPr="00C93A29" w:rsidRDefault="00252D01" w:rsidP="0086377B">
            <w:pPr>
              <w:spacing w:before="0" w:after="0"/>
              <w:rPr>
                <w:color w:val="2D6CDB" w:themeColor="text2"/>
              </w:rPr>
            </w:pPr>
            <w:r w:rsidRPr="00C93A29">
              <w:rPr>
                <w:color w:val="2D6CDB" w:themeColor="text2"/>
              </w:rPr>
              <w:t>5515301510</w:t>
            </w:r>
          </w:p>
        </w:tc>
        <w:tc>
          <w:tcPr>
            <w:tcW w:w="6277" w:type="dxa"/>
            <w:tcBorders>
              <w:top w:val="nil"/>
              <w:left w:val="nil"/>
              <w:bottom w:val="single" w:sz="4" w:space="0" w:color="auto"/>
              <w:right w:val="single" w:sz="4" w:space="0" w:color="auto"/>
            </w:tcBorders>
            <w:shd w:val="clear" w:color="auto" w:fill="auto"/>
            <w:noWrap/>
          </w:tcPr>
          <w:p w14:paraId="49CB9B48" w14:textId="77777777" w:rsidR="00252D01" w:rsidRPr="00C93A29" w:rsidRDefault="00252D01" w:rsidP="0086377B">
            <w:pPr>
              <w:spacing w:before="0" w:after="0"/>
              <w:rPr>
                <w:color w:val="2D6CDB" w:themeColor="text2"/>
              </w:rPr>
            </w:pPr>
            <w:r w:rsidRPr="00C93A29">
              <w:rPr>
                <w:color w:val="2D6CDB" w:themeColor="text2"/>
              </w:rPr>
              <w:t>Electronic Components Distributors</w:t>
            </w:r>
          </w:p>
        </w:tc>
      </w:tr>
      <w:tr w:rsidR="00252D01" w:rsidRPr="00C93A29" w14:paraId="01A38AB3"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5BB17908"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27D17C6" w14:textId="77777777" w:rsidR="00252D01" w:rsidRPr="00C93A29" w:rsidRDefault="00252D01" w:rsidP="0086377B">
            <w:pPr>
              <w:spacing w:before="0" w:after="0"/>
              <w:rPr>
                <w:color w:val="2D6CDB" w:themeColor="text2"/>
              </w:rPr>
            </w:pPr>
            <w:r w:rsidRPr="00C93A29">
              <w:rPr>
                <w:color w:val="2D6CDB" w:themeColor="text2"/>
              </w:rPr>
              <w:t>3030101530</w:t>
            </w:r>
          </w:p>
        </w:tc>
        <w:tc>
          <w:tcPr>
            <w:tcW w:w="6277" w:type="dxa"/>
            <w:tcBorders>
              <w:top w:val="nil"/>
              <w:left w:val="nil"/>
              <w:bottom w:val="single" w:sz="4" w:space="0" w:color="auto"/>
              <w:right w:val="single" w:sz="4" w:space="0" w:color="auto"/>
            </w:tcBorders>
            <w:shd w:val="clear" w:color="auto" w:fill="auto"/>
            <w:noWrap/>
          </w:tcPr>
          <w:p w14:paraId="5405E809" w14:textId="77777777" w:rsidR="00252D01" w:rsidRPr="00C93A29" w:rsidRDefault="00252D01" w:rsidP="0086377B">
            <w:pPr>
              <w:spacing w:before="0" w:after="0"/>
              <w:rPr>
                <w:color w:val="2D6CDB" w:themeColor="text2"/>
              </w:rPr>
            </w:pPr>
            <w:r w:rsidRPr="00C93A29">
              <w:rPr>
                <w:color w:val="2D6CDB" w:themeColor="text2"/>
              </w:rPr>
              <w:t>Electronic Transaction Processing/Clearinghouses</w:t>
            </w:r>
          </w:p>
        </w:tc>
      </w:tr>
      <w:tr w:rsidR="00252D01" w:rsidRPr="00C93A29" w14:paraId="33409D44"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7A0C97F1"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502DEB1E" w14:textId="77777777" w:rsidR="00252D01" w:rsidRPr="00C93A29" w:rsidRDefault="00252D01" w:rsidP="0086377B">
            <w:pPr>
              <w:spacing w:before="0" w:after="0"/>
              <w:rPr>
                <w:color w:val="2D6CDB" w:themeColor="text2"/>
              </w:rPr>
            </w:pPr>
            <w:r w:rsidRPr="00C93A29">
              <w:rPr>
                <w:color w:val="2D6CDB" w:themeColor="text2"/>
              </w:rPr>
              <w:t>5520151530</w:t>
            </w:r>
          </w:p>
        </w:tc>
        <w:tc>
          <w:tcPr>
            <w:tcW w:w="6277" w:type="dxa"/>
            <w:tcBorders>
              <w:top w:val="nil"/>
              <w:left w:val="nil"/>
              <w:bottom w:val="single" w:sz="4" w:space="0" w:color="auto"/>
              <w:right w:val="single" w:sz="4" w:space="0" w:color="auto"/>
            </w:tcBorders>
            <w:shd w:val="clear" w:color="auto" w:fill="auto"/>
            <w:noWrap/>
          </w:tcPr>
          <w:p w14:paraId="0CA1B8F1" w14:textId="77777777" w:rsidR="00252D01" w:rsidRPr="00C93A29" w:rsidRDefault="00252D01" w:rsidP="0086377B">
            <w:pPr>
              <w:spacing w:before="0" w:after="0"/>
              <w:rPr>
                <w:color w:val="2D6CDB" w:themeColor="text2"/>
              </w:rPr>
            </w:pPr>
            <w:r w:rsidRPr="00C93A29">
              <w:rPr>
                <w:color w:val="2D6CDB" w:themeColor="text2"/>
              </w:rPr>
              <w:t>Enterprise Resource Planning Software</w:t>
            </w:r>
          </w:p>
        </w:tc>
      </w:tr>
      <w:tr w:rsidR="00252D01" w:rsidRPr="00C93A29" w14:paraId="37DC098E"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50DDF785"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6E6D7D89" w14:textId="77777777" w:rsidR="00252D01" w:rsidRPr="00C93A29" w:rsidRDefault="00252D01" w:rsidP="0086377B">
            <w:pPr>
              <w:spacing w:before="0" w:after="0"/>
              <w:rPr>
                <w:color w:val="2D6CDB" w:themeColor="text2"/>
              </w:rPr>
            </w:pPr>
            <w:r w:rsidRPr="00195021">
              <w:rPr>
                <w:color w:val="2D6CDB" w:themeColor="text2"/>
              </w:rPr>
              <w:t>1510102020</w:t>
            </w:r>
          </w:p>
        </w:tc>
        <w:tc>
          <w:tcPr>
            <w:tcW w:w="6277" w:type="dxa"/>
            <w:tcBorders>
              <w:top w:val="nil"/>
              <w:left w:val="nil"/>
              <w:bottom w:val="single" w:sz="4" w:space="0" w:color="auto"/>
              <w:right w:val="single" w:sz="4" w:space="0" w:color="auto"/>
            </w:tcBorders>
            <w:shd w:val="clear" w:color="auto" w:fill="auto"/>
            <w:noWrap/>
          </w:tcPr>
          <w:p w14:paraId="7975D0E6" w14:textId="77777777" w:rsidR="00252D01" w:rsidRPr="00C93A29" w:rsidRDefault="00252D01" w:rsidP="0086377B">
            <w:pPr>
              <w:spacing w:before="0" w:after="0"/>
              <w:rPr>
                <w:color w:val="2D6CDB" w:themeColor="text2"/>
              </w:rPr>
            </w:pPr>
            <w:r>
              <w:rPr>
                <w:color w:val="2D6CDB" w:themeColor="text2"/>
              </w:rPr>
              <w:t>Food Delivery Services</w:t>
            </w:r>
          </w:p>
        </w:tc>
      </w:tr>
      <w:tr w:rsidR="00252D01" w:rsidRPr="00C93A29" w14:paraId="6DB63323"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0F676C1F"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0DABAB72" w14:textId="77777777" w:rsidR="00252D01" w:rsidRPr="00C93A29" w:rsidRDefault="00252D01" w:rsidP="0086377B">
            <w:pPr>
              <w:spacing w:before="0" w:after="0"/>
              <w:rPr>
                <w:color w:val="2D6CDB" w:themeColor="text2"/>
              </w:rPr>
            </w:pPr>
            <w:r w:rsidRPr="00C93A29">
              <w:rPr>
                <w:color w:val="2D6CDB" w:themeColor="text2"/>
              </w:rPr>
              <w:t>1510101515</w:t>
            </w:r>
          </w:p>
        </w:tc>
        <w:tc>
          <w:tcPr>
            <w:tcW w:w="6277" w:type="dxa"/>
            <w:tcBorders>
              <w:top w:val="nil"/>
              <w:left w:val="nil"/>
              <w:bottom w:val="single" w:sz="4" w:space="0" w:color="auto"/>
              <w:right w:val="single" w:sz="4" w:space="0" w:color="auto"/>
            </w:tcBorders>
            <w:shd w:val="clear" w:color="auto" w:fill="auto"/>
            <w:noWrap/>
          </w:tcPr>
          <w:p w14:paraId="0DDCE126" w14:textId="77777777" w:rsidR="00252D01" w:rsidRPr="00C93A29" w:rsidRDefault="00252D01" w:rsidP="0086377B">
            <w:pPr>
              <w:spacing w:before="0" w:after="0"/>
              <w:rPr>
                <w:color w:val="2D6CDB" w:themeColor="text2"/>
              </w:rPr>
            </w:pPr>
            <w:r w:rsidRPr="00C93A29">
              <w:rPr>
                <w:color w:val="2D6CDB" w:themeColor="text2"/>
              </w:rPr>
              <w:t>Gaming Industries</w:t>
            </w:r>
          </w:p>
        </w:tc>
      </w:tr>
      <w:tr w:rsidR="00252D01" w:rsidRPr="00DD27FF" w14:paraId="68750E65"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01D4B8BC"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58BFB0E1" w14:textId="77777777" w:rsidR="00252D01" w:rsidRPr="00C93A29" w:rsidRDefault="00252D01" w:rsidP="0086377B">
            <w:pPr>
              <w:spacing w:before="0" w:after="0"/>
              <w:rPr>
                <w:color w:val="2D6CDB" w:themeColor="text2"/>
              </w:rPr>
            </w:pPr>
            <w:r w:rsidRPr="00C93A29">
              <w:rPr>
                <w:color w:val="2D6CDB" w:themeColor="text2"/>
              </w:rPr>
              <w:t>5515153520</w:t>
            </w:r>
          </w:p>
        </w:tc>
        <w:tc>
          <w:tcPr>
            <w:tcW w:w="6277" w:type="dxa"/>
            <w:tcBorders>
              <w:top w:val="nil"/>
              <w:left w:val="nil"/>
              <w:bottom w:val="single" w:sz="4" w:space="0" w:color="auto"/>
              <w:right w:val="single" w:sz="4" w:space="0" w:color="auto"/>
            </w:tcBorders>
            <w:shd w:val="clear" w:color="auto" w:fill="auto"/>
            <w:noWrap/>
          </w:tcPr>
          <w:p w14:paraId="4CF18480" w14:textId="77777777" w:rsidR="00252D01" w:rsidRPr="00C93A29" w:rsidRDefault="00252D01" w:rsidP="0086377B">
            <w:pPr>
              <w:spacing w:before="0" w:after="0"/>
              <w:rPr>
                <w:color w:val="2D6CDB" w:themeColor="text2"/>
                <w:lang w:val="en-US"/>
              </w:rPr>
            </w:pPr>
            <w:r w:rsidRPr="00C93A29">
              <w:rPr>
                <w:color w:val="2D6CDB" w:themeColor="text2"/>
                <w:lang w:val="en-US"/>
              </w:rPr>
              <w:t>General Carrier Edge and Access Equipment</w:t>
            </w:r>
          </w:p>
        </w:tc>
      </w:tr>
      <w:tr w:rsidR="00252D01" w:rsidRPr="00C93A29" w14:paraId="152DD266"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6DB6281B"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002D97D6" w14:textId="77777777" w:rsidR="00252D01" w:rsidRPr="00C93A29" w:rsidRDefault="00252D01" w:rsidP="0086377B">
            <w:pPr>
              <w:spacing w:before="0" w:after="0"/>
              <w:rPr>
                <w:color w:val="2D6CDB" w:themeColor="text2"/>
              </w:rPr>
            </w:pPr>
            <w:r w:rsidRPr="00C93A29">
              <w:rPr>
                <w:color w:val="2D6CDB" w:themeColor="text2"/>
              </w:rPr>
              <w:t>5515152510</w:t>
            </w:r>
          </w:p>
        </w:tc>
        <w:tc>
          <w:tcPr>
            <w:tcW w:w="6277" w:type="dxa"/>
            <w:tcBorders>
              <w:top w:val="nil"/>
              <w:left w:val="nil"/>
              <w:bottom w:val="single" w:sz="4" w:space="0" w:color="auto"/>
              <w:right w:val="single" w:sz="4" w:space="0" w:color="auto"/>
            </w:tcBorders>
            <w:shd w:val="clear" w:color="auto" w:fill="auto"/>
            <w:noWrap/>
          </w:tcPr>
          <w:p w14:paraId="7026A250" w14:textId="77777777" w:rsidR="00252D01" w:rsidRPr="00C93A29" w:rsidRDefault="00252D01" w:rsidP="0086377B">
            <w:pPr>
              <w:spacing w:before="0" w:after="0"/>
              <w:rPr>
                <w:color w:val="2D6CDB" w:themeColor="text2"/>
              </w:rPr>
            </w:pPr>
            <w:r w:rsidRPr="00C93A29">
              <w:rPr>
                <w:color w:val="2D6CDB" w:themeColor="text2"/>
              </w:rPr>
              <w:t>General Communications Equipment</w:t>
            </w:r>
          </w:p>
        </w:tc>
      </w:tr>
      <w:tr w:rsidR="00252D01" w:rsidRPr="00DD27FF" w14:paraId="1142E12A"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19ED542C"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0C2C98B" w14:textId="77777777" w:rsidR="00252D01" w:rsidRPr="00C93A29" w:rsidRDefault="00252D01" w:rsidP="0086377B">
            <w:pPr>
              <w:spacing w:before="0" w:after="0"/>
              <w:rPr>
                <w:color w:val="2D6CDB" w:themeColor="text2"/>
              </w:rPr>
            </w:pPr>
            <w:r w:rsidRPr="00C93A29">
              <w:rPr>
                <w:color w:val="2D6CDB" w:themeColor="text2"/>
              </w:rPr>
              <w:t>5520152515</w:t>
            </w:r>
          </w:p>
        </w:tc>
        <w:tc>
          <w:tcPr>
            <w:tcW w:w="6277" w:type="dxa"/>
            <w:tcBorders>
              <w:top w:val="nil"/>
              <w:left w:val="nil"/>
              <w:bottom w:val="single" w:sz="4" w:space="0" w:color="auto"/>
              <w:right w:val="single" w:sz="4" w:space="0" w:color="auto"/>
            </w:tcBorders>
            <w:shd w:val="clear" w:color="auto" w:fill="auto"/>
            <w:noWrap/>
          </w:tcPr>
          <w:p w14:paraId="0BBA9DC2" w14:textId="77777777" w:rsidR="00252D01" w:rsidRPr="00C93A29" w:rsidRDefault="00252D01" w:rsidP="0086377B">
            <w:pPr>
              <w:spacing w:before="0" w:after="0"/>
              <w:rPr>
                <w:color w:val="2D6CDB" w:themeColor="text2"/>
                <w:lang w:val="en-US"/>
              </w:rPr>
            </w:pPr>
            <w:r w:rsidRPr="00C93A29">
              <w:rPr>
                <w:color w:val="2D6CDB" w:themeColor="text2"/>
                <w:lang w:val="en-US"/>
              </w:rPr>
              <w:t>Handheld and Smart Phone Software</w:t>
            </w:r>
          </w:p>
        </w:tc>
      </w:tr>
      <w:tr w:rsidR="00252D01" w:rsidRPr="00C93A29" w14:paraId="1C4FDE92"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4DC4B8E3"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0EF5B1E3" w14:textId="77777777" w:rsidR="00252D01" w:rsidRPr="00C93A29" w:rsidRDefault="00252D01" w:rsidP="0086377B">
            <w:pPr>
              <w:spacing w:before="0" w:after="0"/>
              <w:rPr>
                <w:color w:val="2D6CDB" w:themeColor="text2"/>
              </w:rPr>
            </w:pPr>
            <w:r w:rsidRPr="00C93A29">
              <w:rPr>
                <w:color w:val="2D6CDB" w:themeColor="text2"/>
              </w:rPr>
              <w:t>5520152015</w:t>
            </w:r>
          </w:p>
        </w:tc>
        <w:tc>
          <w:tcPr>
            <w:tcW w:w="6277" w:type="dxa"/>
            <w:tcBorders>
              <w:top w:val="nil"/>
              <w:left w:val="nil"/>
              <w:bottom w:val="single" w:sz="4" w:space="0" w:color="auto"/>
              <w:right w:val="single" w:sz="4" w:space="0" w:color="auto"/>
            </w:tcBorders>
            <w:shd w:val="clear" w:color="auto" w:fill="auto"/>
            <w:noWrap/>
          </w:tcPr>
          <w:p w14:paraId="02B607A4" w14:textId="77777777" w:rsidR="00252D01" w:rsidRPr="00C93A29" w:rsidRDefault="00252D01" w:rsidP="0086377B">
            <w:pPr>
              <w:spacing w:before="0" w:after="0"/>
              <w:rPr>
                <w:color w:val="2D6CDB" w:themeColor="text2"/>
              </w:rPr>
            </w:pPr>
            <w:r w:rsidRPr="00C93A29">
              <w:rPr>
                <w:color w:val="2D6CDB" w:themeColor="text2"/>
              </w:rPr>
              <w:t>Handheld/Smart Phone Games Software</w:t>
            </w:r>
          </w:p>
        </w:tc>
      </w:tr>
      <w:tr w:rsidR="00252D01" w:rsidRPr="00DD27FF" w14:paraId="051FE956"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F1A3F2A"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6CF5FA9B" w14:textId="77777777" w:rsidR="00252D01" w:rsidRPr="00C93A29" w:rsidRDefault="00252D01" w:rsidP="0086377B">
            <w:pPr>
              <w:spacing w:before="0" w:after="0"/>
              <w:rPr>
                <w:color w:val="2D6CDB" w:themeColor="text2"/>
              </w:rPr>
            </w:pPr>
            <w:r w:rsidRPr="00C93A29">
              <w:rPr>
                <w:color w:val="2D6CDB" w:themeColor="text2"/>
              </w:rPr>
              <w:t>5520101010</w:t>
            </w:r>
          </w:p>
        </w:tc>
        <w:tc>
          <w:tcPr>
            <w:tcW w:w="6277" w:type="dxa"/>
            <w:tcBorders>
              <w:top w:val="nil"/>
              <w:left w:val="nil"/>
              <w:bottom w:val="single" w:sz="4" w:space="0" w:color="auto"/>
              <w:right w:val="single" w:sz="4" w:space="0" w:color="auto"/>
            </w:tcBorders>
            <w:shd w:val="clear" w:color="auto" w:fill="auto"/>
            <w:noWrap/>
          </w:tcPr>
          <w:p w14:paraId="339C1009" w14:textId="77777777" w:rsidR="00252D01" w:rsidRPr="00C93A29" w:rsidRDefault="00252D01" w:rsidP="0086377B">
            <w:pPr>
              <w:spacing w:before="0" w:after="0"/>
              <w:rPr>
                <w:color w:val="2D6CDB" w:themeColor="text2"/>
                <w:lang w:val="en-US"/>
              </w:rPr>
            </w:pPr>
            <w:r w:rsidRPr="00C93A29">
              <w:rPr>
                <w:color w:val="2D6CDB" w:themeColor="text2"/>
                <w:lang w:val="en-US"/>
              </w:rPr>
              <w:t>Information and News Content Providers and Sites</w:t>
            </w:r>
          </w:p>
        </w:tc>
      </w:tr>
      <w:tr w:rsidR="00252D01" w:rsidRPr="00C93A29" w14:paraId="5A15B59F"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4474755"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2D885F79" w14:textId="77777777" w:rsidR="00252D01" w:rsidRPr="00C93A29" w:rsidRDefault="00252D01" w:rsidP="0086377B">
            <w:pPr>
              <w:spacing w:before="0" w:after="0"/>
              <w:rPr>
                <w:color w:val="2D6CDB" w:themeColor="text2"/>
              </w:rPr>
            </w:pPr>
            <w:r w:rsidRPr="00C93A29">
              <w:rPr>
                <w:color w:val="2D6CDB" w:themeColor="text2"/>
              </w:rPr>
              <w:t>5520102510</w:t>
            </w:r>
          </w:p>
        </w:tc>
        <w:tc>
          <w:tcPr>
            <w:tcW w:w="6277" w:type="dxa"/>
            <w:tcBorders>
              <w:top w:val="nil"/>
              <w:left w:val="nil"/>
              <w:bottom w:val="single" w:sz="4" w:space="0" w:color="auto"/>
              <w:right w:val="single" w:sz="4" w:space="0" w:color="auto"/>
            </w:tcBorders>
            <w:shd w:val="clear" w:color="auto" w:fill="auto"/>
            <w:noWrap/>
          </w:tcPr>
          <w:p w14:paraId="63C36565" w14:textId="77777777" w:rsidR="00252D01" w:rsidRPr="00C93A29" w:rsidRDefault="00252D01" w:rsidP="0086377B">
            <w:pPr>
              <w:spacing w:before="0" w:after="0"/>
              <w:rPr>
                <w:color w:val="2D6CDB" w:themeColor="text2"/>
              </w:rPr>
            </w:pPr>
            <w:r w:rsidRPr="00C93A29">
              <w:rPr>
                <w:color w:val="2D6CDB" w:themeColor="text2"/>
              </w:rPr>
              <w:t>Internet Support Services</w:t>
            </w:r>
          </w:p>
        </w:tc>
      </w:tr>
      <w:tr w:rsidR="00252D01" w:rsidRPr="00DD27FF" w14:paraId="65B38E94"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0DE57E1D"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3823E0D9" w14:textId="77777777" w:rsidR="00252D01" w:rsidRPr="00C93A29" w:rsidRDefault="00252D01" w:rsidP="0086377B">
            <w:pPr>
              <w:spacing w:before="0" w:after="0"/>
              <w:rPr>
                <w:color w:val="2D6CDB" w:themeColor="text2"/>
              </w:rPr>
            </w:pPr>
            <w:r w:rsidRPr="00195021">
              <w:rPr>
                <w:color w:val="2D6CDB" w:themeColor="text2"/>
              </w:rPr>
              <w:t>5010201515</w:t>
            </w:r>
          </w:p>
        </w:tc>
        <w:tc>
          <w:tcPr>
            <w:tcW w:w="6277" w:type="dxa"/>
            <w:tcBorders>
              <w:top w:val="nil"/>
              <w:left w:val="nil"/>
              <w:bottom w:val="single" w:sz="4" w:space="0" w:color="auto"/>
              <w:right w:val="single" w:sz="4" w:space="0" w:color="auto"/>
            </w:tcBorders>
            <w:shd w:val="clear" w:color="auto" w:fill="auto"/>
            <w:noWrap/>
          </w:tcPr>
          <w:p w14:paraId="5375B528" w14:textId="77777777" w:rsidR="00252D01" w:rsidRPr="00985425" w:rsidRDefault="00252D01" w:rsidP="0086377B">
            <w:pPr>
              <w:spacing w:before="0" w:after="0"/>
              <w:rPr>
                <w:color w:val="2D6CDB" w:themeColor="text2"/>
                <w:lang w:val="en-US"/>
              </w:rPr>
            </w:pPr>
            <w:r w:rsidRPr="00985425">
              <w:rPr>
                <w:color w:val="2D6CDB" w:themeColor="text2"/>
                <w:lang w:val="en-US"/>
              </w:rPr>
              <w:t>Internet Pharmacies and Drug Retail</w:t>
            </w:r>
          </w:p>
        </w:tc>
      </w:tr>
      <w:tr w:rsidR="00252D01" w:rsidRPr="00DD27FF" w14:paraId="68B8F210"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0D4F136E"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2DA91C6F" w14:textId="77777777" w:rsidR="00252D01" w:rsidRPr="00C93A29" w:rsidRDefault="00252D01" w:rsidP="0086377B">
            <w:pPr>
              <w:spacing w:before="0" w:after="0"/>
              <w:rPr>
                <w:color w:val="2D6CDB" w:themeColor="text2"/>
              </w:rPr>
            </w:pPr>
            <w:r w:rsidRPr="00C93A29">
              <w:rPr>
                <w:color w:val="2D6CDB" w:themeColor="text2"/>
              </w:rPr>
              <w:t>5520152525</w:t>
            </w:r>
          </w:p>
        </w:tc>
        <w:tc>
          <w:tcPr>
            <w:tcW w:w="6277" w:type="dxa"/>
            <w:tcBorders>
              <w:top w:val="nil"/>
              <w:left w:val="nil"/>
              <w:bottom w:val="single" w:sz="4" w:space="0" w:color="auto"/>
              <w:right w:val="single" w:sz="4" w:space="0" w:color="auto"/>
            </w:tcBorders>
            <w:shd w:val="clear" w:color="auto" w:fill="auto"/>
            <w:noWrap/>
          </w:tcPr>
          <w:p w14:paraId="4BB48E03" w14:textId="77777777" w:rsidR="00252D01" w:rsidRPr="00C93A29" w:rsidRDefault="00252D01" w:rsidP="0086377B">
            <w:pPr>
              <w:spacing w:before="0" w:after="0"/>
              <w:rPr>
                <w:color w:val="2D6CDB" w:themeColor="text2"/>
                <w:lang w:val="en-US"/>
              </w:rPr>
            </w:pPr>
            <w:r w:rsidRPr="00C93A29">
              <w:rPr>
                <w:color w:val="2D6CDB" w:themeColor="text2"/>
                <w:lang w:val="en-US"/>
              </w:rPr>
              <w:t>Multi-Type Home and Office Software</w:t>
            </w:r>
          </w:p>
        </w:tc>
      </w:tr>
      <w:tr w:rsidR="00252D01" w:rsidRPr="00C93A29" w14:paraId="623D458A"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1A2B3C03"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07A9FDA9" w14:textId="77777777" w:rsidR="00252D01" w:rsidRPr="00C93A29" w:rsidRDefault="00252D01" w:rsidP="0086377B">
            <w:pPr>
              <w:spacing w:before="0" w:after="0"/>
              <w:rPr>
                <w:color w:val="2D6CDB" w:themeColor="text2"/>
              </w:rPr>
            </w:pPr>
            <w:r w:rsidRPr="00C93A29">
              <w:rPr>
                <w:color w:val="2D6CDB" w:themeColor="text2"/>
              </w:rPr>
              <w:t>5520153530</w:t>
            </w:r>
          </w:p>
        </w:tc>
        <w:tc>
          <w:tcPr>
            <w:tcW w:w="6277" w:type="dxa"/>
            <w:tcBorders>
              <w:top w:val="nil"/>
              <w:left w:val="nil"/>
              <w:bottom w:val="single" w:sz="4" w:space="0" w:color="auto"/>
              <w:right w:val="single" w:sz="4" w:space="0" w:color="auto"/>
            </w:tcBorders>
            <w:shd w:val="clear" w:color="auto" w:fill="auto"/>
            <w:noWrap/>
          </w:tcPr>
          <w:p w14:paraId="1F74E336" w14:textId="77777777" w:rsidR="00252D01" w:rsidRPr="00C93A29" w:rsidRDefault="00252D01" w:rsidP="0086377B">
            <w:pPr>
              <w:spacing w:before="0" w:after="0"/>
              <w:rPr>
                <w:color w:val="2D6CDB" w:themeColor="text2"/>
              </w:rPr>
            </w:pPr>
            <w:r w:rsidRPr="00C93A29">
              <w:rPr>
                <w:color w:val="2D6CDB" w:themeColor="text2"/>
              </w:rPr>
              <w:t>Network Infrastructure Software</w:t>
            </w:r>
          </w:p>
        </w:tc>
      </w:tr>
      <w:tr w:rsidR="00252D01" w:rsidRPr="00DD27FF" w14:paraId="39D59F44"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63A19E71"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A4830B0" w14:textId="77777777" w:rsidR="00252D01" w:rsidRPr="00C93A29" w:rsidRDefault="00252D01" w:rsidP="0086377B">
            <w:pPr>
              <w:spacing w:before="0" w:after="0"/>
              <w:rPr>
                <w:color w:val="2D6CDB" w:themeColor="text2"/>
              </w:rPr>
            </w:pPr>
            <w:r w:rsidRPr="00C93A29">
              <w:rPr>
                <w:color w:val="2D6CDB" w:themeColor="text2"/>
              </w:rPr>
              <w:t>5520152020</w:t>
            </w:r>
          </w:p>
        </w:tc>
        <w:tc>
          <w:tcPr>
            <w:tcW w:w="6277" w:type="dxa"/>
            <w:tcBorders>
              <w:top w:val="nil"/>
              <w:left w:val="nil"/>
              <w:bottom w:val="single" w:sz="4" w:space="0" w:color="auto"/>
              <w:right w:val="single" w:sz="4" w:space="0" w:color="auto"/>
            </w:tcBorders>
            <w:shd w:val="clear" w:color="auto" w:fill="auto"/>
            <w:noWrap/>
          </w:tcPr>
          <w:p w14:paraId="4E80AF65" w14:textId="77777777" w:rsidR="00252D01" w:rsidRPr="00C93A29" w:rsidRDefault="00252D01" w:rsidP="0086377B">
            <w:pPr>
              <w:spacing w:before="0" w:after="0"/>
              <w:rPr>
                <w:color w:val="2D6CDB" w:themeColor="text2"/>
                <w:lang w:val="en-US"/>
              </w:rPr>
            </w:pPr>
            <w:r w:rsidRPr="00C93A29">
              <w:rPr>
                <w:color w:val="2D6CDB" w:themeColor="text2"/>
                <w:lang w:val="en-US"/>
              </w:rPr>
              <w:t>Online Game Websites and Software</w:t>
            </w:r>
          </w:p>
        </w:tc>
      </w:tr>
      <w:tr w:rsidR="00252D01" w:rsidRPr="00C93A29" w14:paraId="295EE038"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534BCAEB"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1DB483B2" w14:textId="77777777" w:rsidR="00252D01" w:rsidRPr="00C93A29" w:rsidRDefault="00252D01" w:rsidP="0086377B">
            <w:pPr>
              <w:spacing w:before="0" w:after="0"/>
              <w:rPr>
                <w:color w:val="2D6CDB" w:themeColor="text2"/>
              </w:rPr>
            </w:pPr>
            <w:r w:rsidRPr="00C93A29">
              <w:rPr>
                <w:color w:val="2D6CDB" w:themeColor="text2"/>
              </w:rPr>
              <w:t>5025101010</w:t>
            </w:r>
          </w:p>
        </w:tc>
        <w:tc>
          <w:tcPr>
            <w:tcW w:w="6277" w:type="dxa"/>
            <w:tcBorders>
              <w:top w:val="nil"/>
              <w:left w:val="nil"/>
              <w:bottom w:val="single" w:sz="4" w:space="0" w:color="auto"/>
              <w:right w:val="single" w:sz="4" w:space="0" w:color="auto"/>
            </w:tcBorders>
            <w:shd w:val="clear" w:color="auto" w:fill="auto"/>
            <w:noWrap/>
          </w:tcPr>
          <w:p w14:paraId="312D13D7" w14:textId="77777777" w:rsidR="00252D01" w:rsidRPr="00C93A29" w:rsidRDefault="00252D01" w:rsidP="0086377B">
            <w:pPr>
              <w:spacing w:before="0" w:after="0"/>
              <w:rPr>
                <w:color w:val="2D6CDB" w:themeColor="text2"/>
              </w:rPr>
            </w:pPr>
            <w:r w:rsidRPr="00C93A29">
              <w:rPr>
                <w:color w:val="2D6CDB" w:themeColor="text2"/>
              </w:rPr>
              <w:t>Other Educational Services</w:t>
            </w:r>
          </w:p>
        </w:tc>
      </w:tr>
      <w:tr w:rsidR="00252D01" w:rsidRPr="00C93A29" w14:paraId="58F14A80"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7CC9844"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3EFA2CF7" w14:textId="77777777" w:rsidR="00252D01" w:rsidRPr="00C93A29" w:rsidRDefault="00252D01" w:rsidP="0086377B">
            <w:pPr>
              <w:spacing w:before="0" w:after="0"/>
              <w:rPr>
                <w:color w:val="2D6CDB" w:themeColor="text2"/>
              </w:rPr>
            </w:pPr>
            <w:r w:rsidRPr="00C93A29">
              <w:rPr>
                <w:color w:val="2D6CDB" w:themeColor="text2"/>
              </w:rPr>
              <w:t>5520151540</w:t>
            </w:r>
          </w:p>
        </w:tc>
        <w:tc>
          <w:tcPr>
            <w:tcW w:w="6277" w:type="dxa"/>
            <w:tcBorders>
              <w:top w:val="nil"/>
              <w:left w:val="nil"/>
              <w:bottom w:val="single" w:sz="4" w:space="0" w:color="auto"/>
              <w:right w:val="single" w:sz="4" w:space="0" w:color="auto"/>
            </w:tcBorders>
            <w:shd w:val="clear" w:color="auto" w:fill="auto"/>
            <w:noWrap/>
          </w:tcPr>
          <w:p w14:paraId="1E9BC56B" w14:textId="77777777" w:rsidR="00252D01" w:rsidRPr="00C93A29" w:rsidRDefault="00252D01" w:rsidP="0086377B">
            <w:pPr>
              <w:spacing w:before="0" w:after="0"/>
              <w:rPr>
                <w:color w:val="2D6CDB" w:themeColor="text2"/>
              </w:rPr>
            </w:pPr>
            <w:r w:rsidRPr="00C93A29">
              <w:rPr>
                <w:color w:val="2D6CDB" w:themeColor="text2"/>
              </w:rPr>
              <w:t>Other Enterprise Management Software</w:t>
            </w:r>
          </w:p>
        </w:tc>
      </w:tr>
      <w:tr w:rsidR="00252D01" w:rsidRPr="00C93A29" w14:paraId="07334B57"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BC3E5EB"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655844E8" w14:textId="77777777" w:rsidR="00252D01" w:rsidRPr="00C93A29" w:rsidRDefault="00252D01" w:rsidP="0086377B">
            <w:pPr>
              <w:spacing w:before="0" w:after="0"/>
              <w:rPr>
                <w:color w:val="2D6CDB" w:themeColor="text2"/>
              </w:rPr>
            </w:pPr>
            <w:r w:rsidRPr="00C93A29">
              <w:rPr>
                <w:color w:val="2D6CDB" w:themeColor="text2"/>
              </w:rPr>
              <w:t>1510103020</w:t>
            </w:r>
          </w:p>
        </w:tc>
        <w:tc>
          <w:tcPr>
            <w:tcW w:w="6277" w:type="dxa"/>
            <w:tcBorders>
              <w:top w:val="nil"/>
              <w:left w:val="nil"/>
              <w:bottom w:val="single" w:sz="4" w:space="0" w:color="auto"/>
              <w:right w:val="single" w:sz="4" w:space="0" w:color="auto"/>
            </w:tcBorders>
            <w:shd w:val="clear" w:color="auto" w:fill="auto"/>
            <w:noWrap/>
          </w:tcPr>
          <w:p w14:paraId="06585EA3" w14:textId="77777777" w:rsidR="00252D01" w:rsidRPr="00C93A29" w:rsidRDefault="00252D01" w:rsidP="0086377B">
            <w:pPr>
              <w:spacing w:before="0" w:after="0"/>
              <w:rPr>
                <w:color w:val="2D6CDB" w:themeColor="text2"/>
              </w:rPr>
            </w:pPr>
            <w:r w:rsidRPr="00C93A29">
              <w:rPr>
                <w:color w:val="2D6CDB" w:themeColor="text2"/>
              </w:rPr>
              <w:t>Travel Agencies</w:t>
            </w:r>
          </w:p>
        </w:tc>
      </w:tr>
      <w:tr w:rsidR="00252D01" w:rsidRPr="00DD27FF" w14:paraId="04366515" w14:textId="77777777" w:rsidTr="0086377B">
        <w:trPr>
          <w:trHeight w:val="25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55DDFDF4"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40646011" w14:textId="77777777" w:rsidR="00252D01" w:rsidRPr="00C93A29" w:rsidRDefault="00252D01" w:rsidP="0086377B">
            <w:pPr>
              <w:spacing w:before="0" w:after="0"/>
              <w:rPr>
                <w:color w:val="2D6CDB" w:themeColor="text2"/>
              </w:rPr>
            </w:pPr>
            <w:r w:rsidRPr="00C93A29">
              <w:rPr>
                <w:color w:val="2D6CDB" w:themeColor="text2"/>
              </w:rPr>
              <w:t>1515101520</w:t>
            </w:r>
          </w:p>
        </w:tc>
        <w:tc>
          <w:tcPr>
            <w:tcW w:w="6277" w:type="dxa"/>
            <w:tcBorders>
              <w:top w:val="nil"/>
              <w:left w:val="nil"/>
              <w:bottom w:val="single" w:sz="4" w:space="0" w:color="auto"/>
              <w:right w:val="single" w:sz="4" w:space="0" w:color="auto"/>
            </w:tcBorders>
            <w:shd w:val="clear" w:color="auto" w:fill="auto"/>
            <w:noWrap/>
          </w:tcPr>
          <w:p w14:paraId="65C651A0" w14:textId="77777777" w:rsidR="00252D01" w:rsidRPr="00C93A29" w:rsidRDefault="00252D01" w:rsidP="0086377B">
            <w:pPr>
              <w:spacing w:before="0" w:after="0"/>
              <w:rPr>
                <w:color w:val="2D6CDB" w:themeColor="text2"/>
                <w:lang w:val="en-US"/>
              </w:rPr>
            </w:pPr>
            <w:r w:rsidRPr="00C93A29">
              <w:rPr>
                <w:color w:val="2D6CDB" w:themeColor="text2"/>
                <w:lang w:val="en-US"/>
              </w:rPr>
              <w:t>Video Entertainment and Programming Providers</w:t>
            </w:r>
          </w:p>
        </w:tc>
      </w:tr>
      <w:tr w:rsidR="00252D01" w:rsidRPr="00C93A29" w14:paraId="21F83935" w14:textId="77777777" w:rsidTr="0086377B">
        <w:trPr>
          <w:trHeight w:val="201"/>
        </w:trPr>
        <w:tc>
          <w:tcPr>
            <w:tcW w:w="1650" w:type="dxa"/>
            <w:tcBorders>
              <w:top w:val="nil"/>
              <w:left w:val="single" w:sz="4" w:space="0" w:color="auto"/>
              <w:bottom w:val="single" w:sz="4" w:space="0" w:color="auto"/>
              <w:right w:val="single" w:sz="4" w:space="0" w:color="auto"/>
            </w:tcBorders>
            <w:shd w:val="clear" w:color="auto" w:fill="auto"/>
            <w:noWrap/>
            <w:vAlign w:val="bottom"/>
          </w:tcPr>
          <w:p w14:paraId="35D09711" w14:textId="77777777" w:rsidR="00252D01" w:rsidRPr="00C93A29" w:rsidRDefault="00252D01" w:rsidP="0086377B">
            <w:pPr>
              <w:spacing w:before="0" w:after="0"/>
              <w:jc w:val="left"/>
              <w:rPr>
                <w:rFonts w:cs="Calibri"/>
                <w:color w:val="2D6CDB" w:themeColor="text2"/>
              </w:rPr>
            </w:pPr>
            <w:r w:rsidRPr="00C93A29">
              <w:rPr>
                <w:rFonts w:cs="Calibri"/>
                <w:color w:val="2D6CDB" w:themeColor="text2"/>
              </w:rPr>
              <w:t>Industry</w:t>
            </w:r>
          </w:p>
        </w:tc>
        <w:tc>
          <w:tcPr>
            <w:tcW w:w="2153" w:type="dxa"/>
            <w:tcBorders>
              <w:top w:val="nil"/>
              <w:left w:val="nil"/>
              <w:bottom w:val="single" w:sz="4" w:space="0" w:color="auto"/>
              <w:right w:val="single" w:sz="4" w:space="0" w:color="auto"/>
            </w:tcBorders>
            <w:shd w:val="clear" w:color="auto" w:fill="auto"/>
            <w:noWrap/>
          </w:tcPr>
          <w:p w14:paraId="1E40491C" w14:textId="77777777" w:rsidR="00252D01" w:rsidRPr="00C93A29" w:rsidRDefault="00252D01" w:rsidP="0086377B">
            <w:pPr>
              <w:spacing w:before="0" w:after="0"/>
              <w:rPr>
                <w:color w:val="2D6CDB" w:themeColor="text2"/>
              </w:rPr>
            </w:pPr>
            <w:r w:rsidRPr="00C93A29">
              <w:rPr>
                <w:color w:val="2D6CDB" w:themeColor="text2"/>
              </w:rPr>
              <w:t>5520103515</w:t>
            </w:r>
          </w:p>
        </w:tc>
        <w:tc>
          <w:tcPr>
            <w:tcW w:w="6277" w:type="dxa"/>
            <w:tcBorders>
              <w:top w:val="nil"/>
              <w:left w:val="nil"/>
              <w:bottom w:val="single" w:sz="4" w:space="0" w:color="auto"/>
              <w:right w:val="single" w:sz="4" w:space="0" w:color="auto"/>
            </w:tcBorders>
            <w:shd w:val="clear" w:color="auto" w:fill="auto"/>
            <w:noWrap/>
          </w:tcPr>
          <w:p w14:paraId="23417A29" w14:textId="77777777" w:rsidR="00252D01" w:rsidRPr="00C93A29" w:rsidRDefault="00252D01" w:rsidP="0086377B">
            <w:pPr>
              <w:spacing w:before="0" w:after="0"/>
              <w:rPr>
                <w:color w:val="2D6CDB" w:themeColor="text2"/>
              </w:rPr>
            </w:pPr>
            <w:r w:rsidRPr="00C93A29">
              <w:rPr>
                <w:color w:val="2D6CDB" w:themeColor="text2"/>
              </w:rPr>
              <w:t>Web-Related Content Providers</w:t>
            </w:r>
          </w:p>
        </w:tc>
      </w:tr>
      <w:tr w:rsidR="00252D01" w:rsidRPr="00DD27FF" w14:paraId="38C1B278" w14:textId="77777777" w:rsidTr="0086377B">
        <w:trPr>
          <w:trHeight w:val="20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77694" w14:textId="77777777" w:rsidR="00252D01" w:rsidRPr="00C93A29" w:rsidRDefault="00252D01" w:rsidP="0086377B">
            <w:pPr>
              <w:spacing w:before="0" w:after="0"/>
              <w:jc w:val="left"/>
              <w:rPr>
                <w:rFonts w:cs="Calibri"/>
                <w:color w:val="2D6CDB" w:themeColor="text2"/>
              </w:rPr>
            </w:pPr>
            <w:r>
              <w:rPr>
                <w:rFonts w:cs="Calibri"/>
                <w:color w:val="2D6CDB" w:themeColor="text2"/>
              </w:rPr>
              <w:t>Subindustry</w:t>
            </w:r>
          </w:p>
        </w:tc>
        <w:tc>
          <w:tcPr>
            <w:tcW w:w="2153" w:type="dxa"/>
            <w:tcBorders>
              <w:top w:val="single" w:sz="4" w:space="0" w:color="auto"/>
              <w:left w:val="nil"/>
              <w:bottom w:val="single" w:sz="4" w:space="0" w:color="auto"/>
              <w:right w:val="single" w:sz="4" w:space="0" w:color="auto"/>
            </w:tcBorders>
            <w:shd w:val="clear" w:color="auto" w:fill="auto"/>
            <w:noWrap/>
          </w:tcPr>
          <w:p w14:paraId="7B4CDAD0" w14:textId="77777777" w:rsidR="00252D01" w:rsidRPr="00C93A29" w:rsidRDefault="00252D01" w:rsidP="0086377B">
            <w:pPr>
              <w:spacing w:before="0" w:after="0"/>
              <w:rPr>
                <w:color w:val="2D6CDB" w:themeColor="text2"/>
              </w:rPr>
            </w:pPr>
            <w:r w:rsidRPr="00C93A29">
              <w:rPr>
                <w:color w:val="2D6CDB" w:themeColor="text2"/>
              </w:rPr>
              <w:t>401010151015</w:t>
            </w:r>
          </w:p>
        </w:tc>
        <w:tc>
          <w:tcPr>
            <w:tcW w:w="6277" w:type="dxa"/>
            <w:tcBorders>
              <w:top w:val="single" w:sz="4" w:space="0" w:color="auto"/>
              <w:left w:val="nil"/>
              <w:bottom w:val="single" w:sz="4" w:space="0" w:color="auto"/>
              <w:right w:val="single" w:sz="4" w:space="0" w:color="auto"/>
            </w:tcBorders>
            <w:shd w:val="clear" w:color="auto" w:fill="auto"/>
            <w:noWrap/>
          </w:tcPr>
          <w:p w14:paraId="4E734F9A" w14:textId="77777777" w:rsidR="00252D01" w:rsidRPr="00C93A29" w:rsidRDefault="00252D01" w:rsidP="0086377B">
            <w:pPr>
              <w:spacing w:before="0" w:after="0"/>
              <w:rPr>
                <w:color w:val="2D6CDB" w:themeColor="text2"/>
                <w:lang w:val="en-US"/>
              </w:rPr>
            </w:pPr>
            <w:r w:rsidRPr="00C93A29">
              <w:rPr>
                <w:color w:val="2D6CDB" w:themeColor="text2"/>
                <w:lang w:val="en-US"/>
              </w:rPr>
              <w:t>Aerospace and Defense IT Services</w:t>
            </w:r>
          </w:p>
        </w:tc>
      </w:tr>
      <w:tr w:rsidR="00252D01" w:rsidRPr="00DD27FF" w14:paraId="5002DCC0" w14:textId="77777777" w:rsidTr="0086377B">
        <w:trPr>
          <w:trHeight w:val="20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8722B" w14:textId="77777777" w:rsidR="00252D01" w:rsidRPr="00C93A29" w:rsidRDefault="00252D01" w:rsidP="0086377B">
            <w:pPr>
              <w:spacing w:before="0" w:after="0"/>
              <w:jc w:val="left"/>
              <w:rPr>
                <w:rFonts w:cs="Calibri"/>
                <w:color w:val="2D6CDB" w:themeColor="text2"/>
              </w:rPr>
            </w:pPr>
            <w:proofErr w:type="spellStart"/>
            <w:r>
              <w:rPr>
                <w:rFonts w:cs="Calibri"/>
                <w:color w:val="2D6CDB" w:themeColor="text2"/>
              </w:rPr>
              <w:t>Subindustry</w:t>
            </w:r>
            <w:proofErr w:type="spellEnd"/>
          </w:p>
        </w:tc>
        <w:tc>
          <w:tcPr>
            <w:tcW w:w="2153" w:type="dxa"/>
            <w:tcBorders>
              <w:top w:val="single" w:sz="4" w:space="0" w:color="auto"/>
              <w:left w:val="nil"/>
              <w:bottom w:val="single" w:sz="4" w:space="0" w:color="auto"/>
              <w:right w:val="single" w:sz="4" w:space="0" w:color="auto"/>
            </w:tcBorders>
            <w:shd w:val="clear" w:color="auto" w:fill="auto"/>
            <w:noWrap/>
          </w:tcPr>
          <w:p w14:paraId="6570CDE3" w14:textId="77777777" w:rsidR="00252D01" w:rsidRPr="00C93A29" w:rsidRDefault="00252D01" w:rsidP="0086377B">
            <w:pPr>
              <w:spacing w:before="0" w:after="0"/>
              <w:rPr>
                <w:color w:val="2D6CDB" w:themeColor="text2"/>
              </w:rPr>
            </w:pPr>
            <w:r w:rsidRPr="00C93A29">
              <w:rPr>
                <w:color w:val="2D6CDB" w:themeColor="text2"/>
              </w:rPr>
              <w:t>101010101535</w:t>
            </w:r>
          </w:p>
        </w:tc>
        <w:tc>
          <w:tcPr>
            <w:tcW w:w="6277" w:type="dxa"/>
            <w:tcBorders>
              <w:top w:val="single" w:sz="4" w:space="0" w:color="auto"/>
              <w:left w:val="nil"/>
              <w:bottom w:val="single" w:sz="4" w:space="0" w:color="auto"/>
              <w:right w:val="single" w:sz="4" w:space="0" w:color="auto"/>
            </w:tcBorders>
            <w:shd w:val="clear" w:color="auto" w:fill="auto"/>
            <w:noWrap/>
          </w:tcPr>
          <w:p w14:paraId="33975774" w14:textId="77777777" w:rsidR="00252D01" w:rsidRPr="00C93A29" w:rsidRDefault="00252D01" w:rsidP="0086377B">
            <w:pPr>
              <w:spacing w:before="0" w:after="0"/>
              <w:rPr>
                <w:color w:val="2D6CDB" w:themeColor="text2"/>
                <w:lang w:val="en-US"/>
              </w:rPr>
            </w:pPr>
            <w:r w:rsidRPr="00C93A29">
              <w:rPr>
                <w:color w:val="2D6CDB" w:themeColor="text2"/>
                <w:lang w:val="en-US"/>
              </w:rPr>
              <w:t>Online Marketing and Advertising Support Services</w:t>
            </w:r>
          </w:p>
        </w:tc>
      </w:tr>
      <w:tr w:rsidR="00252D01" w:rsidRPr="00DD27FF" w14:paraId="7A659606" w14:textId="77777777" w:rsidTr="0086377B">
        <w:trPr>
          <w:trHeight w:val="20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B82E6" w14:textId="77777777" w:rsidR="00252D01" w:rsidRDefault="00252D01" w:rsidP="0086377B">
            <w:pPr>
              <w:spacing w:before="0" w:after="0"/>
              <w:jc w:val="left"/>
              <w:rPr>
                <w:rFonts w:cs="Calibri"/>
                <w:color w:val="2D6CDB" w:themeColor="text2"/>
              </w:rPr>
            </w:pPr>
            <w:proofErr w:type="spellStart"/>
            <w:r>
              <w:rPr>
                <w:rFonts w:cs="Calibri"/>
                <w:color w:val="2D6CDB" w:themeColor="text2"/>
              </w:rPr>
              <w:t>Subindustry</w:t>
            </w:r>
            <w:proofErr w:type="spellEnd"/>
          </w:p>
        </w:tc>
        <w:tc>
          <w:tcPr>
            <w:tcW w:w="2153" w:type="dxa"/>
            <w:tcBorders>
              <w:top w:val="single" w:sz="4" w:space="0" w:color="auto"/>
              <w:left w:val="nil"/>
              <w:bottom w:val="single" w:sz="4" w:space="0" w:color="auto"/>
              <w:right w:val="single" w:sz="4" w:space="0" w:color="auto"/>
            </w:tcBorders>
            <w:shd w:val="clear" w:color="auto" w:fill="auto"/>
            <w:noWrap/>
          </w:tcPr>
          <w:p w14:paraId="38398088" w14:textId="77777777" w:rsidR="00252D01" w:rsidRPr="00C93A29" w:rsidRDefault="00252D01" w:rsidP="0086377B">
            <w:pPr>
              <w:spacing w:before="0" w:after="0"/>
              <w:rPr>
                <w:color w:val="2D6CDB" w:themeColor="text2"/>
              </w:rPr>
            </w:pPr>
            <w:r w:rsidRPr="00195021">
              <w:rPr>
                <w:color w:val="2D6CDB" w:themeColor="text2"/>
              </w:rPr>
              <w:t>552010000000</w:t>
            </w:r>
          </w:p>
        </w:tc>
        <w:tc>
          <w:tcPr>
            <w:tcW w:w="6277" w:type="dxa"/>
            <w:tcBorders>
              <w:top w:val="single" w:sz="4" w:space="0" w:color="auto"/>
              <w:left w:val="nil"/>
              <w:bottom w:val="single" w:sz="4" w:space="0" w:color="auto"/>
              <w:right w:val="single" w:sz="4" w:space="0" w:color="auto"/>
            </w:tcBorders>
            <w:shd w:val="clear" w:color="auto" w:fill="auto"/>
            <w:noWrap/>
          </w:tcPr>
          <w:p w14:paraId="1104A61E" w14:textId="77777777" w:rsidR="00252D01" w:rsidRPr="00C93A29" w:rsidRDefault="00252D01" w:rsidP="0086377B">
            <w:pPr>
              <w:spacing w:before="0" w:after="0"/>
              <w:rPr>
                <w:color w:val="2D6CDB" w:themeColor="text2"/>
                <w:lang w:val="en-US"/>
              </w:rPr>
            </w:pPr>
            <w:r w:rsidRPr="00195021">
              <w:rPr>
                <w:color w:val="2D6CDB" w:themeColor="text2"/>
                <w:lang w:val="en-US"/>
              </w:rPr>
              <w:t>Media Download and Streaming Digital Content Sites</w:t>
            </w:r>
          </w:p>
        </w:tc>
      </w:tr>
    </w:tbl>
    <w:p w14:paraId="26396F2C" w14:textId="77777777" w:rsidR="00252D01" w:rsidRDefault="00252D01" w:rsidP="00252D01">
      <w:pPr>
        <w:adjustRightInd w:val="0"/>
        <w:spacing w:before="0" w:after="0"/>
        <w:ind w:left="765" w:right="495"/>
        <w:jc w:val="left"/>
        <w:outlineLvl w:val="0"/>
        <w:rPr>
          <w:szCs w:val="20"/>
          <w:lang w:val="en-US"/>
        </w:rPr>
      </w:pPr>
    </w:p>
    <w:p w14:paraId="046AC2BB" w14:textId="77777777" w:rsidR="00252D01" w:rsidRDefault="00252D01" w:rsidP="004207A7">
      <w:pPr>
        <w:numPr>
          <w:ilvl w:val="0"/>
          <w:numId w:val="29"/>
        </w:numPr>
        <w:adjustRightInd w:val="0"/>
        <w:spacing w:before="0" w:after="0"/>
        <w:ind w:right="495"/>
        <w:jc w:val="left"/>
        <w:outlineLvl w:val="0"/>
        <w:rPr>
          <w:szCs w:val="20"/>
          <w:lang w:val="en-US"/>
        </w:rPr>
      </w:pPr>
      <w:r w:rsidRPr="00A80571">
        <w:rPr>
          <w:szCs w:val="20"/>
          <w:lang w:val="en-US"/>
        </w:rPr>
        <w:t>Stocks</w:t>
      </w:r>
      <w:r>
        <w:rPr>
          <w:szCs w:val="20"/>
          <w:lang w:val="en-US"/>
        </w:rPr>
        <w:t xml:space="preserve"> are also eligible if</w:t>
      </w:r>
      <w:r w:rsidRPr="00A80571">
        <w:rPr>
          <w:szCs w:val="20"/>
          <w:lang w:val="en-US"/>
        </w:rPr>
        <w:t xml:space="preserve"> classified un</w:t>
      </w:r>
      <w:r>
        <w:rPr>
          <w:szCs w:val="20"/>
          <w:lang w:val="en-US"/>
        </w:rPr>
        <w:t>der FactS</w:t>
      </w:r>
      <w:r w:rsidRPr="00A80571">
        <w:rPr>
          <w:szCs w:val="20"/>
          <w:lang w:val="en-US"/>
        </w:rPr>
        <w:t>et “</w:t>
      </w:r>
      <w:r>
        <w:rPr>
          <w:szCs w:val="20"/>
          <w:lang w:val="en-US"/>
        </w:rPr>
        <w:t>Industries</w:t>
      </w:r>
      <w:r w:rsidRPr="00A80571">
        <w:rPr>
          <w:szCs w:val="20"/>
          <w:lang w:val="en-US"/>
        </w:rPr>
        <w:t>”:</w:t>
      </w:r>
    </w:p>
    <w:p w14:paraId="0EBD27F3" w14:textId="77777777" w:rsidR="00252D01" w:rsidRPr="00600D00" w:rsidRDefault="00252D01" w:rsidP="00252D01">
      <w:pPr>
        <w:adjustRightInd w:val="0"/>
        <w:spacing w:before="0" w:after="0"/>
        <w:ind w:left="360" w:right="495"/>
        <w:jc w:val="left"/>
        <w:outlineLvl w:val="0"/>
        <w:rPr>
          <w:szCs w:val="20"/>
          <w:lang w:val="en-US"/>
        </w:rPr>
      </w:pPr>
    </w:p>
    <w:tbl>
      <w:tblPr>
        <w:tblW w:w="10080" w:type="dxa"/>
        <w:tblLook w:val="04A0" w:firstRow="1" w:lastRow="0" w:firstColumn="1" w:lastColumn="0" w:noHBand="0" w:noVBand="1"/>
      </w:tblPr>
      <w:tblGrid>
        <w:gridCol w:w="1650"/>
        <w:gridCol w:w="2153"/>
        <w:gridCol w:w="6277"/>
      </w:tblGrid>
      <w:tr w:rsidR="00252D01" w:rsidRPr="00C93A29" w14:paraId="4BF9CEF7" w14:textId="77777777" w:rsidTr="0086377B">
        <w:trPr>
          <w:trHeight w:val="20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2489B" w14:textId="77777777" w:rsidR="00252D01" w:rsidRPr="00C93A29" w:rsidRDefault="00252D01" w:rsidP="0086377B">
            <w:pPr>
              <w:spacing w:before="0" w:after="0"/>
              <w:jc w:val="left"/>
              <w:rPr>
                <w:rFonts w:cs="Calibri"/>
                <w:color w:val="2D6CDB" w:themeColor="text2"/>
              </w:rPr>
            </w:pPr>
            <w:r>
              <w:rPr>
                <w:rFonts w:cs="Calibri"/>
                <w:color w:val="2D6CDB" w:themeColor="text2"/>
              </w:rPr>
              <w:lastRenderedPageBreak/>
              <w:t>Industry</w:t>
            </w:r>
          </w:p>
        </w:tc>
        <w:tc>
          <w:tcPr>
            <w:tcW w:w="2153" w:type="dxa"/>
            <w:tcBorders>
              <w:top w:val="single" w:sz="4" w:space="0" w:color="auto"/>
              <w:left w:val="nil"/>
              <w:bottom w:val="single" w:sz="4" w:space="0" w:color="auto"/>
              <w:right w:val="single" w:sz="4" w:space="0" w:color="auto"/>
            </w:tcBorders>
            <w:shd w:val="clear" w:color="auto" w:fill="auto"/>
            <w:noWrap/>
          </w:tcPr>
          <w:p w14:paraId="1798260C" w14:textId="77777777" w:rsidR="00252D01" w:rsidRPr="00C93A29" w:rsidRDefault="00252D01" w:rsidP="0086377B">
            <w:pPr>
              <w:spacing w:before="0" w:after="0"/>
              <w:rPr>
                <w:color w:val="2D6CDB" w:themeColor="text2"/>
              </w:rPr>
            </w:pPr>
            <w:r>
              <w:rPr>
                <w:color w:val="2D6CDB" w:themeColor="text2"/>
              </w:rPr>
              <w:t>3550</w:t>
            </w:r>
          </w:p>
        </w:tc>
        <w:tc>
          <w:tcPr>
            <w:tcW w:w="6277" w:type="dxa"/>
            <w:tcBorders>
              <w:top w:val="single" w:sz="4" w:space="0" w:color="auto"/>
              <w:left w:val="nil"/>
              <w:bottom w:val="single" w:sz="4" w:space="0" w:color="auto"/>
              <w:right w:val="single" w:sz="4" w:space="0" w:color="auto"/>
            </w:tcBorders>
            <w:shd w:val="clear" w:color="auto" w:fill="auto"/>
            <w:noWrap/>
          </w:tcPr>
          <w:p w14:paraId="42F855A1" w14:textId="77777777" w:rsidR="00252D01" w:rsidRPr="00C93A29" w:rsidRDefault="00252D01" w:rsidP="0086377B">
            <w:pPr>
              <w:spacing w:before="0" w:after="0"/>
              <w:rPr>
                <w:color w:val="2D6CDB" w:themeColor="text2"/>
                <w:lang w:val="en-US"/>
              </w:rPr>
            </w:pPr>
            <w:r>
              <w:rPr>
                <w:color w:val="2D6CDB" w:themeColor="text2"/>
                <w:lang w:val="en-US"/>
              </w:rPr>
              <w:t>Internet Retail</w:t>
            </w:r>
          </w:p>
        </w:tc>
      </w:tr>
      <w:tr w:rsidR="00252D01" w:rsidRPr="00C93A29" w14:paraId="5D645A64" w14:textId="77777777" w:rsidTr="0086377B">
        <w:trPr>
          <w:trHeight w:val="20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5AC87" w14:textId="77777777" w:rsidR="00252D01" w:rsidRPr="00C93A29" w:rsidRDefault="00252D01" w:rsidP="0086377B">
            <w:pPr>
              <w:spacing w:before="0" w:after="0"/>
              <w:jc w:val="left"/>
              <w:rPr>
                <w:rFonts w:cs="Calibri"/>
                <w:color w:val="2D6CDB" w:themeColor="text2"/>
              </w:rPr>
            </w:pPr>
            <w:r>
              <w:rPr>
                <w:rFonts w:cs="Calibri"/>
                <w:color w:val="2D6CDB" w:themeColor="text2"/>
              </w:rPr>
              <w:t>Industry</w:t>
            </w:r>
          </w:p>
        </w:tc>
        <w:tc>
          <w:tcPr>
            <w:tcW w:w="2153" w:type="dxa"/>
            <w:tcBorders>
              <w:top w:val="single" w:sz="4" w:space="0" w:color="auto"/>
              <w:left w:val="nil"/>
              <w:bottom w:val="single" w:sz="4" w:space="0" w:color="auto"/>
              <w:right w:val="single" w:sz="4" w:space="0" w:color="auto"/>
            </w:tcBorders>
            <w:shd w:val="clear" w:color="auto" w:fill="auto"/>
            <w:noWrap/>
          </w:tcPr>
          <w:p w14:paraId="283885DF" w14:textId="77777777" w:rsidR="00252D01" w:rsidRPr="00C93A29" w:rsidRDefault="00252D01" w:rsidP="0086377B">
            <w:pPr>
              <w:spacing w:before="0" w:after="0"/>
              <w:rPr>
                <w:color w:val="2D6CDB" w:themeColor="text2"/>
              </w:rPr>
            </w:pPr>
            <w:r>
              <w:rPr>
                <w:color w:val="2D6CDB" w:themeColor="text2"/>
              </w:rPr>
              <w:t>3320</w:t>
            </w:r>
          </w:p>
        </w:tc>
        <w:tc>
          <w:tcPr>
            <w:tcW w:w="6277" w:type="dxa"/>
            <w:tcBorders>
              <w:top w:val="single" w:sz="4" w:space="0" w:color="auto"/>
              <w:left w:val="nil"/>
              <w:bottom w:val="single" w:sz="4" w:space="0" w:color="auto"/>
              <w:right w:val="single" w:sz="4" w:space="0" w:color="auto"/>
            </w:tcBorders>
            <w:shd w:val="clear" w:color="auto" w:fill="auto"/>
            <w:noWrap/>
          </w:tcPr>
          <w:p w14:paraId="1B7472C9" w14:textId="77777777" w:rsidR="00252D01" w:rsidRPr="00C93A29" w:rsidRDefault="00252D01" w:rsidP="0086377B">
            <w:pPr>
              <w:spacing w:before="0" w:after="0"/>
              <w:rPr>
                <w:color w:val="2D6CDB" w:themeColor="text2"/>
                <w:lang w:val="en-US"/>
              </w:rPr>
            </w:pPr>
            <w:r>
              <w:rPr>
                <w:color w:val="2D6CDB" w:themeColor="text2"/>
                <w:lang w:val="en-US"/>
              </w:rPr>
              <w:t>Internet Software/Services</w:t>
            </w:r>
          </w:p>
        </w:tc>
      </w:tr>
      <w:tr w:rsidR="00252D01" w:rsidRPr="00C93A29" w14:paraId="3F90779C" w14:textId="77777777" w:rsidTr="0086377B">
        <w:trPr>
          <w:trHeight w:val="201"/>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C9234" w14:textId="77777777" w:rsidR="00252D01" w:rsidRDefault="00252D01" w:rsidP="0086377B">
            <w:pPr>
              <w:spacing w:before="0" w:after="0"/>
              <w:jc w:val="left"/>
              <w:rPr>
                <w:rFonts w:cs="Calibri"/>
                <w:color w:val="2D6CDB" w:themeColor="text2"/>
              </w:rPr>
            </w:pPr>
            <w:r>
              <w:rPr>
                <w:rFonts w:cs="Calibri"/>
                <w:color w:val="2D6CDB" w:themeColor="text2"/>
              </w:rPr>
              <w:t>Industry</w:t>
            </w:r>
          </w:p>
        </w:tc>
        <w:tc>
          <w:tcPr>
            <w:tcW w:w="2153" w:type="dxa"/>
            <w:tcBorders>
              <w:top w:val="single" w:sz="4" w:space="0" w:color="auto"/>
              <w:left w:val="nil"/>
              <w:bottom w:val="single" w:sz="4" w:space="0" w:color="auto"/>
              <w:right w:val="single" w:sz="4" w:space="0" w:color="auto"/>
            </w:tcBorders>
            <w:shd w:val="clear" w:color="auto" w:fill="auto"/>
            <w:noWrap/>
          </w:tcPr>
          <w:p w14:paraId="27B1D9F7" w14:textId="77777777" w:rsidR="00252D01" w:rsidRDefault="00252D01" w:rsidP="0086377B">
            <w:pPr>
              <w:spacing w:before="0" w:after="0"/>
              <w:rPr>
                <w:color w:val="2D6CDB" w:themeColor="text2"/>
              </w:rPr>
            </w:pPr>
            <w:r>
              <w:rPr>
                <w:color w:val="2D6CDB" w:themeColor="text2"/>
              </w:rPr>
              <w:t>3545</w:t>
            </w:r>
          </w:p>
        </w:tc>
        <w:tc>
          <w:tcPr>
            <w:tcW w:w="6277" w:type="dxa"/>
            <w:tcBorders>
              <w:top w:val="single" w:sz="4" w:space="0" w:color="auto"/>
              <w:left w:val="nil"/>
              <w:bottom w:val="single" w:sz="4" w:space="0" w:color="auto"/>
              <w:right w:val="single" w:sz="4" w:space="0" w:color="auto"/>
            </w:tcBorders>
            <w:shd w:val="clear" w:color="auto" w:fill="auto"/>
            <w:noWrap/>
          </w:tcPr>
          <w:p w14:paraId="6D03A2FB" w14:textId="77777777" w:rsidR="00252D01" w:rsidRDefault="00252D01" w:rsidP="0086377B">
            <w:pPr>
              <w:spacing w:before="0" w:after="0"/>
              <w:rPr>
                <w:color w:val="2D6CDB" w:themeColor="text2"/>
                <w:lang w:val="en-US"/>
              </w:rPr>
            </w:pPr>
            <w:r w:rsidRPr="00195021">
              <w:rPr>
                <w:color w:val="2D6CDB" w:themeColor="text2"/>
                <w:lang w:val="en-US"/>
              </w:rPr>
              <w:t>Catalog/Specialty Distribution</w:t>
            </w:r>
          </w:p>
        </w:tc>
      </w:tr>
    </w:tbl>
    <w:p w14:paraId="14B116DC" w14:textId="68C6A234" w:rsidR="00252D01" w:rsidRDefault="00252D01">
      <w:pPr>
        <w:rPr>
          <w:rFonts w:eastAsia="Calibri"/>
          <w:lang w:val="en-US" w:eastAsia="en-US"/>
        </w:rPr>
      </w:pPr>
    </w:p>
    <w:p w14:paraId="5A0D81D1" w14:textId="533A24AD" w:rsidR="00252D01" w:rsidRDefault="00252D01">
      <w:pPr>
        <w:rPr>
          <w:rFonts w:eastAsia="Calibri"/>
          <w:lang w:val="en-US" w:eastAsia="en-US"/>
        </w:rPr>
      </w:pPr>
    </w:p>
    <w:p w14:paraId="789DD8A9" w14:textId="5A8DC71A" w:rsidR="00252D01" w:rsidRDefault="00252D01">
      <w:pPr>
        <w:rPr>
          <w:rFonts w:eastAsia="Calibri"/>
          <w:lang w:val="en-US" w:eastAsia="en-US"/>
        </w:rPr>
      </w:pPr>
    </w:p>
    <w:p w14:paraId="0C1C0618" w14:textId="2A226B6F" w:rsidR="00252D01" w:rsidRDefault="00252D01">
      <w:pPr>
        <w:rPr>
          <w:rFonts w:eastAsia="Calibri"/>
          <w:lang w:val="en-US" w:eastAsia="en-US"/>
        </w:rPr>
      </w:pPr>
    </w:p>
    <w:p w14:paraId="05805B51" w14:textId="283BEBAC" w:rsidR="00252D01" w:rsidRDefault="00252D01">
      <w:pPr>
        <w:rPr>
          <w:rFonts w:eastAsia="Calibri"/>
          <w:lang w:val="en-US" w:eastAsia="en-US"/>
        </w:rPr>
      </w:pPr>
    </w:p>
    <w:p w14:paraId="1DCCF6A2" w14:textId="5B1E73D3" w:rsidR="00252D01" w:rsidRDefault="00252D01">
      <w:pPr>
        <w:rPr>
          <w:rFonts w:eastAsia="Calibri"/>
          <w:lang w:val="en-US" w:eastAsia="en-US"/>
        </w:rPr>
      </w:pPr>
    </w:p>
    <w:p w14:paraId="3A4E50BA" w14:textId="697BB8B3" w:rsidR="00252D01" w:rsidRDefault="00252D01">
      <w:pPr>
        <w:rPr>
          <w:rFonts w:eastAsia="Calibri"/>
          <w:lang w:val="en-US" w:eastAsia="en-US"/>
        </w:rPr>
      </w:pPr>
    </w:p>
    <w:p w14:paraId="4A698FA8" w14:textId="4EB8F7B2" w:rsidR="00252D01" w:rsidRDefault="00252D01">
      <w:pPr>
        <w:rPr>
          <w:rFonts w:eastAsia="Calibri"/>
          <w:lang w:val="en-US" w:eastAsia="en-US"/>
        </w:rPr>
      </w:pPr>
    </w:p>
    <w:p w14:paraId="29035570" w14:textId="7FF16122" w:rsidR="00252D01" w:rsidRDefault="00252D01">
      <w:pPr>
        <w:rPr>
          <w:rFonts w:eastAsia="Calibri"/>
          <w:lang w:val="en-US" w:eastAsia="en-US"/>
        </w:rPr>
      </w:pPr>
    </w:p>
    <w:p w14:paraId="6A283F13" w14:textId="2508A122" w:rsidR="00252D01" w:rsidRDefault="00252D01">
      <w:pPr>
        <w:rPr>
          <w:rFonts w:eastAsia="Calibri"/>
          <w:lang w:val="en-US" w:eastAsia="en-US"/>
        </w:rPr>
      </w:pPr>
    </w:p>
    <w:p w14:paraId="7B0A4771" w14:textId="1CF65934" w:rsidR="00252D01" w:rsidRDefault="00252D01" w:rsidP="00252D01">
      <w:pPr>
        <w:rPr>
          <w:rFonts w:eastAsia="Calibri"/>
          <w:lang w:val="en-US" w:eastAsia="en-US"/>
        </w:rPr>
      </w:pPr>
    </w:p>
    <w:p w14:paraId="31C8F3F6" w14:textId="77777777" w:rsidR="00336464" w:rsidRPr="00CF7A68" w:rsidRDefault="00336464" w:rsidP="00252D01">
      <w:pPr>
        <w:rPr>
          <w:rFonts w:eastAsia="Calibri"/>
          <w:lang w:val="en-US" w:eastAsia="en-US"/>
        </w:rPr>
      </w:pPr>
    </w:p>
    <w:p w14:paraId="45154AF2" w14:textId="4653F3C4"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030EE5B"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8D2F34" w:rsidRPr="008D2F34">
        <w:rPr>
          <w:lang w:val="en-US"/>
        </w:rPr>
        <w:t>SOLACTIVE EMERGING MARKETS CONSUMER TECHNOLOGY INDEX</w:t>
      </w:r>
      <w:r w:rsidR="00E77D67">
        <w:rPr>
          <w:lang w:val="en-DE"/>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DD27FF"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20153B04" w:rsidR="005055F5" w:rsidRDefault="005055F5" w:rsidP="005055F5">
      <w:pPr>
        <w:jc w:val="left"/>
        <w:rPr>
          <w:sz w:val="28"/>
          <w:szCs w:val="28"/>
          <w:u w:val="single"/>
          <w:lang w:val="en-GB"/>
        </w:rPr>
      </w:pPr>
      <w:r>
        <w:rPr>
          <w:sz w:val="28"/>
          <w:szCs w:val="28"/>
          <w:u w:val="single"/>
          <w:lang w:val="en-GB"/>
        </w:rPr>
        <w:t>Consultation Procedure</w:t>
      </w:r>
    </w:p>
    <w:p w14:paraId="08D8E698" w14:textId="0ADE4D27"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E77D67">
        <w:rPr>
          <w:lang w:val="en-DE"/>
        </w:rPr>
        <w:t>September 29</w:t>
      </w:r>
      <w:proofErr w:type="spellStart"/>
      <w:r w:rsidR="009665AB" w:rsidRPr="00754068">
        <w:rPr>
          <w:vertAlign w:val="superscript"/>
          <w:lang w:val="en-US"/>
        </w:rPr>
        <w:t>th</w:t>
      </w:r>
      <w:proofErr w:type="spellEnd"/>
      <w:r w:rsidR="00754068">
        <w:rPr>
          <w:lang w:val="en-US"/>
        </w:rPr>
        <w:t>, 2020</w:t>
      </w:r>
      <w:r w:rsidR="00710D70" w:rsidRPr="004207A7">
        <w:rPr>
          <w:lang w:val="en-US"/>
        </w:rPr>
        <w:t xml:space="preserve"> (cob)</w:t>
      </w:r>
      <w:r w:rsidR="00754068">
        <w:rPr>
          <w:lang w:val="en-US"/>
        </w:rPr>
        <w:t>.</w:t>
      </w:r>
    </w:p>
    <w:p w14:paraId="741A56A5" w14:textId="7F4C7CA8"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6D2F3A">
        <w:rPr>
          <w:lang w:val="en-US"/>
        </w:rPr>
        <w:t xml:space="preserve">above are intended to </w:t>
      </w:r>
      <w:r w:rsidRPr="00FE1081">
        <w:rPr>
          <w:lang w:val="en-US"/>
        </w:rPr>
        <w:t xml:space="preserve">become effective on </w:t>
      </w:r>
      <w:r w:rsidR="00E77D67">
        <w:rPr>
          <w:lang w:val="en-DE"/>
        </w:rPr>
        <w:t>October 13</w:t>
      </w:r>
      <w:proofErr w:type="spellStart"/>
      <w:r w:rsidR="009665AB" w:rsidRPr="00754068">
        <w:rPr>
          <w:i/>
          <w:vertAlign w:val="superscript"/>
          <w:lang w:val="en-US"/>
        </w:rPr>
        <w:t>th</w:t>
      </w:r>
      <w:proofErr w:type="spellEnd"/>
      <w:r w:rsidR="00754068">
        <w:rPr>
          <w:i/>
          <w:lang w:val="en-US"/>
        </w:rPr>
        <w:t>, 2020</w:t>
      </w:r>
      <w:r w:rsidR="004819FA" w:rsidRPr="006D2F3A">
        <w:rPr>
          <w:lang w:val="en-US"/>
        </w:rPr>
        <w:t>.</w:t>
      </w:r>
    </w:p>
    <w:p w14:paraId="0D223365" w14:textId="77777777" w:rsidR="00651886" w:rsidRPr="00C04273" w:rsidRDefault="00651886" w:rsidP="005055F5">
      <w:pPr>
        <w:spacing w:before="0" w:after="0" w:line="360" w:lineRule="auto"/>
        <w:rPr>
          <w:lang w:val="en-US"/>
        </w:rPr>
      </w:pPr>
    </w:p>
    <w:p w14:paraId="04131284" w14:textId="09A7C0B7"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6"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8D2F34" w:rsidRPr="008D2F34">
        <w:rPr>
          <w:lang w:val="en-US"/>
        </w:rPr>
        <w:t>SOLACTIVE EMERGING MARKETS CONSUMER TECHNOLOGY INDEX</w:t>
      </w:r>
      <w:r w:rsidR="00754068">
        <w:rPr>
          <w:lang w:val="en-US"/>
        </w:rPr>
        <w:t>”</w:t>
      </w:r>
      <w:r w:rsidR="00754068" w:rsidRPr="00754068">
        <w:rPr>
          <w:lang w:val="en-US"/>
        </w:rPr>
        <w:t xml:space="preserve"> </w:t>
      </w:r>
      <w:r w:rsidRPr="00C04273">
        <w:rPr>
          <w:lang w:val="en-US"/>
        </w:rPr>
        <w:t xml:space="preserve">as the subject of the email, or </w:t>
      </w:r>
    </w:p>
    <w:p w14:paraId="6AB9F564" w14:textId="51944FFC" w:rsidR="005055F5" w:rsidRPr="006D2F3A" w:rsidRDefault="005055F5" w:rsidP="005055F5">
      <w:pPr>
        <w:spacing w:after="0"/>
        <w:rPr>
          <w:lang w:val="it-IT"/>
        </w:rPr>
      </w:pPr>
      <w:r w:rsidRPr="006D2F3A">
        <w:rPr>
          <w:lang w:val="it-IT"/>
        </w:rPr>
        <w:t>via postal mail to:</w:t>
      </w:r>
      <w:r w:rsidRPr="006D2F3A">
        <w:rPr>
          <w:lang w:val="it-IT"/>
        </w:rPr>
        <w:tab/>
      </w:r>
      <w:r w:rsidRPr="006D2F3A">
        <w:rPr>
          <w:b/>
          <w:bCs/>
          <w:lang w:val="it-IT"/>
        </w:rPr>
        <w:t>Solactive AG</w:t>
      </w:r>
    </w:p>
    <w:p w14:paraId="57CF10BE" w14:textId="4B0B9885" w:rsidR="003D0D25" w:rsidRDefault="003D0D25" w:rsidP="003D0D25">
      <w:pPr>
        <w:spacing w:after="0"/>
        <w:ind w:left="1416" w:firstLine="708"/>
      </w:pPr>
      <w:r>
        <w:t xml:space="preserve">Platz der Einheit 1 </w:t>
      </w:r>
    </w:p>
    <w:p w14:paraId="3DC233A6" w14:textId="332E2417" w:rsidR="003D0D25" w:rsidRDefault="003D0D25" w:rsidP="003D0D25">
      <w:pPr>
        <w:spacing w:after="0"/>
        <w:ind w:left="1416" w:firstLine="708"/>
      </w:pPr>
      <w:r>
        <w:t xml:space="preserve">60327 Frankfurt am Main </w:t>
      </w:r>
    </w:p>
    <w:p w14:paraId="1FEC3B6F" w14:textId="2E8ADB8B" w:rsidR="005055F5" w:rsidRPr="00C04273" w:rsidRDefault="00754068" w:rsidP="003D0D25">
      <w:pPr>
        <w:spacing w:after="0"/>
        <w:ind w:left="1416" w:firstLine="708"/>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D269CEF">
                <wp:simplePos x="0" y="0"/>
                <wp:positionH relativeFrom="page">
                  <wp:posOffset>-25400</wp:posOffset>
                </wp:positionH>
                <wp:positionV relativeFrom="page">
                  <wp:posOffset>4264356</wp:posOffset>
                </wp:positionV>
                <wp:extent cx="7585710" cy="8079105"/>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710" cy="807910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2pt;margin-top:335.8pt;width:597.3pt;height:636.15pt;z-index:-251661315;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r w:rsidR="003D0D25">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DD27FF"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16DE65B9"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29F65F79" w:rsidR="00572562" w:rsidRDefault="009665AB" w:rsidP="0063592D">
      <w:pPr>
        <w:rPr>
          <w:lang w:val="en-US"/>
        </w:rPr>
      </w:pP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6195246B">
                <wp:simplePos x="0" y="0"/>
                <wp:positionH relativeFrom="page">
                  <wp:posOffset>0</wp:posOffset>
                </wp:positionH>
                <wp:positionV relativeFrom="page">
                  <wp:posOffset>-88711</wp:posOffset>
                </wp:positionV>
                <wp:extent cx="7553325" cy="10768083"/>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8083"/>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1A2A0" id="Rechteck 2" o:spid="_x0000_s1026" style="position:absolute;margin-left:0;margin-top:-7pt;width:594.75pt;height:847.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" fillcolor="#529cfc" stroked="f" strokeweight="1pt">
                <w10:wrap anchorx="page" anchory="page"/>
              </v:rect>
            </w:pict>
          </mc:Fallback>
        </mc:AlternateContent>
      </w: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683663E"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2605ECAD">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7"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4207A7" w:rsidRDefault="00466905" w:rsidP="00EE22E3">
                            <w:pPr>
                              <w:tabs>
                                <w:tab w:val="left" w:pos="993"/>
                              </w:tabs>
                              <w:contextualSpacing/>
                              <w:rPr>
                                <w:color w:val="FFFFFF" w:themeColor="background1"/>
                                <w:lang w:val="fr-FR" w:eastAsia="en-US"/>
                              </w:rPr>
                            </w:pPr>
                            <w:r w:rsidRPr="004207A7">
                              <w:rPr>
                                <w:color w:val="FFFFFF" w:themeColor="background1"/>
                                <w:lang w:val="fr-FR" w:eastAsia="en-US"/>
                              </w:rPr>
                              <w:t>Website:</w:t>
                            </w:r>
                            <w:r w:rsidRPr="004207A7">
                              <w:rPr>
                                <w:color w:val="FFFFFF" w:themeColor="background1"/>
                                <w:lang w:val="fr-FR" w:eastAsia="en-US"/>
                              </w:rPr>
                              <w:tab/>
                            </w:r>
                            <w:hyperlink r:id="rId18" w:history="1">
                              <w:r w:rsidRPr="004207A7">
                                <w:rPr>
                                  <w:rStyle w:val="Hyperlink"/>
                                  <w:color w:val="FFFFFF" w:themeColor="background1"/>
                                  <w:lang w:val="fr-FR" w:eastAsia="en-US"/>
                                </w:rPr>
                                <w:t>www.solactive.com</w:t>
                              </w:r>
                            </w:hyperlink>
                            <w:r w:rsidRPr="004207A7">
                              <w:rPr>
                                <w:color w:val="FFFFFF" w:themeColor="background1"/>
                                <w:lang w:val="fr-FR" w:eastAsia="en-US"/>
                              </w:rPr>
                              <w:t xml:space="preserve"> </w:t>
                            </w:r>
                          </w:p>
                          <w:p w14:paraId="7C95E775" w14:textId="77777777" w:rsidR="00466905" w:rsidRPr="004207A7" w:rsidRDefault="00466905" w:rsidP="00EE22E3">
                            <w:pPr>
                              <w:tabs>
                                <w:tab w:val="left" w:pos="993"/>
                              </w:tabs>
                              <w:contextualSpacing/>
                              <w:rPr>
                                <w:color w:val="FFFFFF" w:themeColor="background1"/>
                                <w:lang w:val="fr-FR"/>
                              </w:rPr>
                            </w:pPr>
                          </w:p>
                          <w:p w14:paraId="1DDD5EBB" w14:textId="77777777" w:rsidR="00466905" w:rsidRPr="006D2F3A" w:rsidRDefault="00466905" w:rsidP="00EE22E3">
                            <w:pPr>
                              <w:tabs>
                                <w:tab w:val="left" w:pos="993"/>
                              </w:tabs>
                              <w:contextualSpacing/>
                              <w:rPr>
                                <w:color w:val="FFFFFF" w:themeColor="background1"/>
                                <w:lang w:val="fr-FR"/>
                              </w:rPr>
                            </w:pPr>
                            <w:r w:rsidRPr="006D2F3A">
                              <w:rPr>
                                <w:color w:val="FFFFFF" w:themeColor="background1"/>
                                <w:lang w:val="fr-FR"/>
                              </w:rPr>
                              <w:t>© Solactive AG</w:t>
                            </w:r>
                          </w:p>
                          <w:p w14:paraId="5087DCB6" w14:textId="77777777" w:rsidR="00466905" w:rsidRPr="006D2F3A"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9"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4207A7" w:rsidRDefault="00466905" w:rsidP="00EE22E3">
                      <w:pPr>
                        <w:tabs>
                          <w:tab w:val="left" w:pos="993"/>
                        </w:tabs>
                        <w:contextualSpacing/>
                        <w:rPr>
                          <w:color w:val="FFFFFF" w:themeColor="background1"/>
                          <w:lang w:val="fr-FR" w:eastAsia="en-US"/>
                        </w:rPr>
                      </w:pPr>
                      <w:r w:rsidRPr="004207A7">
                        <w:rPr>
                          <w:color w:val="FFFFFF" w:themeColor="background1"/>
                          <w:lang w:val="fr-FR" w:eastAsia="en-US"/>
                        </w:rPr>
                        <w:t>Website:</w:t>
                      </w:r>
                      <w:r w:rsidRPr="004207A7">
                        <w:rPr>
                          <w:color w:val="FFFFFF" w:themeColor="background1"/>
                          <w:lang w:val="fr-FR" w:eastAsia="en-US"/>
                        </w:rPr>
                        <w:tab/>
                      </w:r>
                      <w:hyperlink r:id="rId20" w:history="1">
                        <w:r w:rsidRPr="004207A7">
                          <w:rPr>
                            <w:rStyle w:val="Hyperlink"/>
                            <w:color w:val="FFFFFF" w:themeColor="background1"/>
                            <w:lang w:val="fr-FR" w:eastAsia="en-US"/>
                          </w:rPr>
                          <w:t>www.solactive.com</w:t>
                        </w:r>
                      </w:hyperlink>
                      <w:r w:rsidRPr="004207A7">
                        <w:rPr>
                          <w:color w:val="FFFFFF" w:themeColor="background1"/>
                          <w:lang w:val="fr-FR" w:eastAsia="en-US"/>
                        </w:rPr>
                        <w:t xml:space="preserve"> </w:t>
                      </w:r>
                    </w:p>
                    <w:p w14:paraId="7C95E775" w14:textId="77777777" w:rsidR="00466905" w:rsidRPr="004207A7" w:rsidRDefault="00466905" w:rsidP="00EE22E3">
                      <w:pPr>
                        <w:tabs>
                          <w:tab w:val="left" w:pos="993"/>
                        </w:tabs>
                        <w:contextualSpacing/>
                        <w:rPr>
                          <w:color w:val="FFFFFF" w:themeColor="background1"/>
                          <w:lang w:val="fr-FR"/>
                        </w:rPr>
                      </w:pPr>
                    </w:p>
                    <w:p w14:paraId="1DDD5EBB" w14:textId="77777777" w:rsidR="00466905" w:rsidRPr="006D2F3A" w:rsidRDefault="00466905" w:rsidP="00EE22E3">
                      <w:pPr>
                        <w:tabs>
                          <w:tab w:val="left" w:pos="993"/>
                        </w:tabs>
                        <w:contextualSpacing/>
                        <w:rPr>
                          <w:color w:val="FFFFFF" w:themeColor="background1"/>
                          <w:lang w:val="fr-FR"/>
                        </w:rPr>
                      </w:pPr>
                      <w:r w:rsidRPr="006D2F3A">
                        <w:rPr>
                          <w:color w:val="FFFFFF" w:themeColor="background1"/>
                          <w:lang w:val="fr-FR"/>
                        </w:rPr>
                        <w:t>© Solactive AG</w:t>
                      </w:r>
                    </w:p>
                    <w:p w14:paraId="5087DCB6" w14:textId="77777777" w:rsidR="00466905" w:rsidRPr="006D2F3A"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21"/>
      <w:headerReference w:type="default" r:id="rId22"/>
      <w:footerReference w:type="even" r:id="rId23"/>
      <w:footerReference w:type="default" r:id="rId24"/>
      <w:headerReference w:type="first" r:id="rId25"/>
      <w:footerReference w:type="first" r:id="rId26"/>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4F8D39CA-9F1A-4BCF-88FD-8C656F26FC7A}"/>
    <w:embedBold r:id="rId2" w:fontKey="{D5A70864-256C-45B9-B4E8-39CC95BEF64B}"/>
    <w:embedItalic r:id="rId3" w:fontKey="{744C6F15-825C-497C-9ED2-D76A7F169263}"/>
    <w:embedBoldItalic r:id="rId4" w:fontKey="{05B028A6-3F87-4DBA-875D-2162A6E4FC04}"/>
  </w:font>
  <w:font w:name="Calibri">
    <w:panose1 w:val="020F0502020204030204"/>
    <w:charset w:val="00"/>
    <w:family w:val="swiss"/>
    <w:pitch w:val="variable"/>
    <w:sig w:usb0="E4002EFF" w:usb1="C000247B" w:usb2="00000009" w:usb3="00000000" w:csb0="000001FF" w:csb1="00000000"/>
    <w:embedRegular r:id="rId5" w:fontKey="{B378D99D-40F9-4F4B-BC0C-AEEFE63D3011}"/>
    <w:embedBold r:id="rId6" w:fontKey="{B1491A97-D721-426D-B306-91560560777C}"/>
  </w:font>
  <w:font w:name="Segoe UI">
    <w:panose1 w:val="020B0502040204020203"/>
    <w:charset w:val="00"/>
    <w:family w:val="swiss"/>
    <w:pitch w:val="variable"/>
    <w:sig w:usb0="E4002EFF" w:usb1="C000E47F" w:usb2="00000009" w:usb3="00000000" w:csb0="000001FF" w:csb1="00000000"/>
    <w:embedRegular r:id="rId7" w:fontKey="{5E1AF380-9806-4EBE-9644-B4FA77A57F45}"/>
  </w:font>
  <w:font w:name="Flama Semicondensed Medium">
    <w:panose1 w:val="02000000000000000000"/>
    <w:charset w:val="00"/>
    <w:family w:val="auto"/>
    <w:pitch w:val="variable"/>
    <w:sig w:usb0="A00000AF" w:usb1="4000207B" w:usb2="00000000" w:usb3="00000000" w:csb0="0000008B" w:csb1="00000000"/>
    <w:embedRegular r:id="rId8" w:fontKey="{D7EEE082-CF1E-42E6-B153-95F23913EB9B}"/>
    <w:embedBold r:id="rId9" w:fontKey="{A38FC6C3-B09A-4514-AEF0-5BD94E1A8071}"/>
  </w:font>
  <w:font w:name="Calibri Light">
    <w:panose1 w:val="020F0302020204030204"/>
    <w:charset w:val="00"/>
    <w:family w:val="swiss"/>
    <w:pitch w:val="variable"/>
    <w:sig w:usb0="E4002EFF" w:usb1="C000247B" w:usb2="00000009" w:usb3="00000000" w:csb0="000001FF" w:csb1="00000000"/>
    <w:embedRegular r:id="rId10" w:fontKey="{9D8CF400-C1E5-4C6B-BCC4-46E4E277BF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E211B" w14:textId="77777777" w:rsidR="004D765D" w:rsidRDefault="004D76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CC3D5" w14:textId="77777777" w:rsidR="004D765D" w:rsidRDefault="004D7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A271" w14:textId="77777777" w:rsidR="004D765D" w:rsidRDefault="004D76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32B83C0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F934EA">
          <w:rPr>
            <w:lang w:val="en-US"/>
          </w:rPr>
          <w:t>Market Consultation- SOLACTIVE EMERGING MARKETS CONSUMER TECHNOLOGY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0D96C" w14:textId="77777777" w:rsidR="004D765D" w:rsidRDefault="004D76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30" type="#_x0000_t75" style="width:25.9pt;height:19.9pt" o:bullet="t">
        <v:imagedata r:id="rId1" o:title="S_Icons-Haken_02"/>
      </v:shape>
    </w:pict>
  </w:numPicBullet>
  <w:numPicBullet w:numPicBulletId="1">
    <w:pict>
      <v:shape id="_x0000_i2531" type="#_x0000_t75" style="width:19.9pt;height:19.9pt" o:bullet="t">
        <v:imagedata r:id="rId2" o:title="S_Icons-Pfeil_02"/>
      </v:shape>
    </w:pict>
  </w:numPicBullet>
  <w:numPicBullet w:numPicBulletId="2">
    <w:pict>
      <v:shape id="_x0000_i2532" type="#_x0000_t75" style="width:15.35pt;height:15.85pt" o:bullet="t">
        <v:imagedata r:id="rId3" o:title="Bullet_2_Indices_Small"/>
      </v:shape>
    </w:pict>
  </w:numPicBullet>
  <w:numPicBullet w:numPicBulletId="3">
    <w:pict>
      <v:shape id="_x0000_i253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4B2C97"/>
    <w:multiLevelType w:val="hybridMultilevel"/>
    <w:tmpl w:val="08B45CFC"/>
    <w:lvl w:ilvl="0" w:tplc="9A94B4DC">
      <w:start w:val="14"/>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9967E3"/>
    <w:multiLevelType w:val="hybridMultilevel"/>
    <w:tmpl w:val="5E38FC6C"/>
    <w:lvl w:ilvl="0" w:tplc="0407000F">
      <w:start w:val="1"/>
      <w:numFmt w:val="decimal"/>
      <w:lvlText w:val="%1."/>
      <w:lvlJc w:val="left"/>
      <w:pPr>
        <w:tabs>
          <w:tab w:val="num" w:pos="765"/>
        </w:tabs>
        <w:ind w:left="765" w:hanging="405"/>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180"/>
      </w:pPr>
      <w:rPr>
        <w:rFonts w:ascii="Courier New" w:hAnsi="Courier New" w:cs="Courier New"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1691ADD"/>
    <w:multiLevelType w:val="hybridMultilevel"/>
    <w:tmpl w:val="0382DF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45B62"/>
    <w:multiLevelType w:val="hybridMultilevel"/>
    <w:tmpl w:val="5E38FC6C"/>
    <w:lvl w:ilvl="0" w:tplc="0407000F">
      <w:start w:val="1"/>
      <w:numFmt w:val="decimal"/>
      <w:lvlText w:val="%1."/>
      <w:lvlJc w:val="left"/>
      <w:pPr>
        <w:tabs>
          <w:tab w:val="num" w:pos="765"/>
        </w:tabs>
        <w:ind w:left="765" w:hanging="405"/>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180"/>
      </w:pPr>
      <w:rPr>
        <w:rFonts w:ascii="Courier New" w:hAnsi="Courier New" w:cs="Courier New"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C61E19"/>
    <w:multiLevelType w:val="hybridMultilevel"/>
    <w:tmpl w:val="BBFAE2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C21DD"/>
    <w:multiLevelType w:val="hybridMultilevel"/>
    <w:tmpl w:val="A5D0934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DCE4799"/>
    <w:multiLevelType w:val="hybridMultilevel"/>
    <w:tmpl w:val="B1CEDBC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F35FD0"/>
    <w:multiLevelType w:val="hybridMultilevel"/>
    <w:tmpl w:val="0E1220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0"/>
  </w:num>
  <w:num w:numId="4">
    <w:abstractNumId w:val="26"/>
  </w:num>
  <w:num w:numId="5">
    <w:abstractNumId w:val="19"/>
  </w:num>
  <w:num w:numId="6">
    <w:abstractNumId w:val="11"/>
  </w:num>
  <w:num w:numId="7">
    <w:abstractNumId w:val="25"/>
  </w:num>
  <w:num w:numId="8">
    <w:abstractNumId w:val="5"/>
  </w:num>
  <w:num w:numId="9">
    <w:abstractNumId w:val="17"/>
  </w:num>
  <w:num w:numId="10">
    <w:abstractNumId w:val="16"/>
  </w:num>
  <w:num w:numId="11">
    <w:abstractNumId w:val="4"/>
  </w:num>
  <w:num w:numId="12">
    <w:abstractNumId w:val="1"/>
  </w:num>
  <w:num w:numId="13">
    <w:abstractNumId w:val="18"/>
  </w:num>
  <w:num w:numId="14">
    <w:abstractNumId w:val="14"/>
  </w:num>
  <w:num w:numId="15">
    <w:abstractNumId w:val="7"/>
  </w:num>
  <w:num w:numId="16">
    <w:abstractNumId w:val="15"/>
  </w:num>
  <w:num w:numId="17">
    <w:abstractNumId w:val="27"/>
  </w:num>
  <w:num w:numId="18">
    <w:abstractNumId w:val="12"/>
  </w:num>
  <w:num w:numId="19">
    <w:abstractNumId w:val="22"/>
  </w:num>
  <w:num w:numId="20">
    <w:abstractNumId w:val="24"/>
  </w:num>
  <w:num w:numId="21">
    <w:abstractNumId w:val="0"/>
  </w:num>
  <w:num w:numId="22">
    <w:abstractNumId w:val="23"/>
  </w:num>
  <w:num w:numId="23">
    <w:abstractNumId w:val="21"/>
  </w:num>
  <w:num w:numId="24">
    <w:abstractNumId w:val="6"/>
  </w:num>
  <w:num w:numId="25">
    <w:abstractNumId w:val="2"/>
  </w:num>
  <w:num w:numId="26">
    <w:abstractNumId w:val="28"/>
  </w:num>
  <w:num w:numId="27">
    <w:abstractNumId w:val="3"/>
  </w:num>
  <w:num w:numId="28">
    <w:abstractNumId w:val="1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TrueTypeFonts/>
  <w:proofState w:spelling="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4077"/>
    <w:rsid w:val="00185395"/>
    <w:rsid w:val="001913FD"/>
    <w:rsid w:val="00192032"/>
    <w:rsid w:val="0019287D"/>
    <w:rsid w:val="00196409"/>
    <w:rsid w:val="00196791"/>
    <w:rsid w:val="001C7018"/>
    <w:rsid w:val="001D0ECC"/>
    <w:rsid w:val="001D6895"/>
    <w:rsid w:val="001E7A70"/>
    <w:rsid w:val="001F1AAE"/>
    <w:rsid w:val="001F7F10"/>
    <w:rsid w:val="002127D7"/>
    <w:rsid w:val="0021555A"/>
    <w:rsid w:val="00216B32"/>
    <w:rsid w:val="00226816"/>
    <w:rsid w:val="00233B75"/>
    <w:rsid w:val="002370C6"/>
    <w:rsid w:val="00252BDE"/>
    <w:rsid w:val="00252D01"/>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36464"/>
    <w:rsid w:val="003405E8"/>
    <w:rsid w:val="00344407"/>
    <w:rsid w:val="0034475A"/>
    <w:rsid w:val="0035397E"/>
    <w:rsid w:val="003602E0"/>
    <w:rsid w:val="00366769"/>
    <w:rsid w:val="0037436A"/>
    <w:rsid w:val="00381C00"/>
    <w:rsid w:val="00383C13"/>
    <w:rsid w:val="003841D2"/>
    <w:rsid w:val="00391E59"/>
    <w:rsid w:val="00393783"/>
    <w:rsid w:val="00395582"/>
    <w:rsid w:val="003B50BB"/>
    <w:rsid w:val="003C16C2"/>
    <w:rsid w:val="003C5B49"/>
    <w:rsid w:val="003D0D25"/>
    <w:rsid w:val="003D0F21"/>
    <w:rsid w:val="003E3204"/>
    <w:rsid w:val="003F570C"/>
    <w:rsid w:val="0040784E"/>
    <w:rsid w:val="004207A7"/>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54BC"/>
    <w:rsid w:val="004D6535"/>
    <w:rsid w:val="004D765D"/>
    <w:rsid w:val="00500D79"/>
    <w:rsid w:val="00501B0B"/>
    <w:rsid w:val="005055F5"/>
    <w:rsid w:val="00507DB2"/>
    <w:rsid w:val="00532F22"/>
    <w:rsid w:val="00534514"/>
    <w:rsid w:val="005457DD"/>
    <w:rsid w:val="00572562"/>
    <w:rsid w:val="005818C8"/>
    <w:rsid w:val="00590C45"/>
    <w:rsid w:val="00591607"/>
    <w:rsid w:val="00592EE3"/>
    <w:rsid w:val="005A0058"/>
    <w:rsid w:val="005A2BE7"/>
    <w:rsid w:val="005A6736"/>
    <w:rsid w:val="005B5236"/>
    <w:rsid w:val="005C08AA"/>
    <w:rsid w:val="005C210C"/>
    <w:rsid w:val="005C5410"/>
    <w:rsid w:val="005E2B50"/>
    <w:rsid w:val="005E5C57"/>
    <w:rsid w:val="005E61B4"/>
    <w:rsid w:val="006059A4"/>
    <w:rsid w:val="00620AA8"/>
    <w:rsid w:val="00621EE1"/>
    <w:rsid w:val="00626C9C"/>
    <w:rsid w:val="0063017D"/>
    <w:rsid w:val="00631951"/>
    <w:rsid w:val="00632135"/>
    <w:rsid w:val="006343D9"/>
    <w:rsid w:val="0063592D"/>
    <w:rsid w:val="00650433"/>
    <w:rsid w:val="00651886"/>
    <w:rsid w:val="00656E53"/>
    <w:rsid w:val="0065775A"/>
    <w:rsid w:val="00687F0D"/>
    <w:rsid w:val="0069329B"/>
    <w:rsid w:val="00694010"/>
    <w:rsid w:val="006954CA"/>
    <w:rsid w:val="006A0793"/>
    <w:rsid w:val="006C091C"/>
    <w:rsid w:val="006C2A33"/>
    <w:rsid w:val="006C3E4C"/>
    <w:rsid w:val="006C5EE2"/>
    <w:rsid w:val="006D163F"/>
    <w:rsid w:val="006D2F3A"/>
    <w:rsid w:val="006E0DEB"/>
    <w:rsid w:val="006F11E8"/>
    <w:rsid w:val="006F1D5D"/>
    <w:rsid w:val="006F54CB"/>
    <w:rsid w:val="00710D70"/>
    <w:rsid w:val="007357DE"/>
    <w:rsid w:val="00736C70"/>
    <w:rsid w:val="007372FA"/>
    <w:rsid w:val="00746268"/>
    <w:rsid w:val="00750A5D"/>
    <w:rsid w:val="007521E5"/>
    <w:rsid w:val="00753112"/>
    <w:rsid w:val="00754068"/>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452D"/>
    <w:rsid w:val="008A6AA1"/>
    <w:rsid w:val="008B3505"/>
    <w:rsid w:val="008C30CF"/>
    <w:rsid w:val="008C3106"/>
    <w:rsid w:val="008C4A40"/>
    <w:rsid w:val="008C5730"/>
    <w:rsid w:val="008D13A0"/>
    <w:rsid w:val="008D19A9"/>
    <w:rsid w:val="008D2F34"/>
    <w:rsid w:val="008D32E3"/>
    <w:rsid w:val="008D7A68"/>
    <w:rsid w:val="008E0EE0"/>
    <w:rsid w:val="008E4BEE"/>
    <w:rsid w:val="00903A2E"/>
    <w:rsid w:val="009133CD"/>
    <w:rsid w:val="0092193A"/>
    <w:rsid w:val="009224D5"/>
    <w:rsid w:val="00927618"/>
    <w:rsid w:val="0093363F"/>
    <w:rsid w:val="009369D6"/>
    <w:rsid w:val="00960D2A"/>
    <w:rsid w:val="009665AB"/>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08F9"/>
    <w:rsid w:val="00AD1AED"/>
    <w:rsid w:val="00AF0FFD"/>
    <w:rsid w:val="00AF46AF"/>
    <w:rsid w:val="00B01B34"/>
    <w:rsid w:val="00B04ABF"/>
    <w:rsid w:val="00B1629F"/>
    <w:rsid w:val="00B210BC"/>
    <w:rsid w:val="00B302B4"/>
    <w:rsid w:val="00B4681A"/>
    <w:rsid w:val="00B5343D"/>
    <w:rsid w:val="00B61371"/>
    <w:rsid w:val="00B915B6"/>
    <w:rsid w:val="00B92CC4"/>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C4A71"/>
    <w:rsid w:val="00CD0E6D"/>
    <w:rsid w:val="00CD41EB"/>
    <w:rsid w:val="00CD449A"/>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27FF"/>
    <w:rsid w:val="00DD3C44"/>
    <w:rsid w:val="00DE21FE"/>
    <w:rsid w:val="00DE29BE"/>
    <w:rsid w:val="00DE7F6A"/>
    <w:rsid w:val="00DF306F"/>
    <w:rsid w:val="00E05994"/>
    <w:rsid w:val="00E06A59"/>
    <w:rsid w:val="00E072E6"/>
    <w:rsid w:val="00E20BF3"/>
    <w:rsid w:val="00E22C03"/>
    <w:rsid w:val="00E35FA1"/>
    <w:rsid w:val="00E43678"/>
    <w:rsid w:val="00E530BC"/>
    <w:rsid w:val="00E55AA7"/>
    <w:rsid w:val="00E713A6"/>
    <w:rsid w:val="00E738F4"/>
    <w:rsid w:val="00E75C53"/>
    <w:rsid w:val="00E77D67"/>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34EA"/>
    <w:rsid w:val="00F948C6"/>
    <w:rsid w:val="00F964E4"/>
    <w:rsid w:val="00F97AFE"/>
    <w:rsid w:val="00FA7F78"/>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nhideWhenUsed/>
    <w:rsid w:val="00113086"/>
    <w:rPr>
      <w:sz w:val="16"/>
      <w:szCs w:val="16"/>
    </w:rPr>
  </w:style>
  <w:style w:type="paragraph" w:styleId="CommentText">
    <w:name w:val="annotation text"/>
    <w:basedOn w:val="Normal"/>
    <w:link w:val="CommentTextChar"/>
    <w:unhideWhenUsed/>
    <w:rsid w:val="00113086"/>
    <w:rPr>
      <w:sz w:val="20"/>
      <w:szCs w:val="20"/>
    </w:rPr>
  </w:style>
  <w:style w:type="character" w:customStyle="1" w:styleId="CommentTextChar">
    <w:name w:val="Comment Text Char"/>
    <w:basedOn w:val="DefaultParagraphFont"/>
    <w:link w:val="CommentText"/>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10D70"/>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rsid w:val="00252D01"/>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olactive.com/wp-content/uploads/2019/11/Solactive-Country-Classification-Framework-v1.1_2019.pdf" TargetMode="External"/><Relationship Id="rId18" Type="http://schemas.openxmlformats.org/officeDocument/2006/relationships/hyperlink" Target="http://www.solactive.com"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olactive.com/wp-content/uploads/2019/11/Solactive-Country-Classification-Framework-v1.1_2019.pdf" TargetMode="External"/><Relationship Id="rId17" Type="http://schemas.openxmlformats.org/officeDocument/2006/relationships/hyperlink" Target="mailto:info@solactive.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compliance@solactive.com" TargetMode="External"/><Relationship Id="rId20" Type="http://schemas.openxmlformats.org/officeDocument/2006/relationships/hyperlink" Target="http://www.solactiv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wp-content/uploads/2019/11/Solactive-Country-Classification-Framework-v1.1_2019.pdf"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solactive.com/wp-content/uploads/2019/11/Solactive-Country-Classification-Framework-v1.1_2019.pdf"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hyperlink" Target="mailto:info@solactive.com" TargetMode="Externa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s://www.solactive.com/wp-content/uploads/2019/11/Solactive-Country-Classification-Framework-v1.1_2019.pdf"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2018</Words>
  <Characters>11504</Characters>
  <Application>Microsoft Office Word</Application>
  <DocSecurity>0</DocSecurity>
  <Lines>95</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EMERGING MARKETS CONSUMER TECHNOLOGY INDEX</vt:lpstr>
      <vt:lpstr>Index Calculation Guideline</vt:lpstr>
    </vt:vector>
  </TitlesOfParts>
  <Company/>
  <LinksUpToDate>false</LinksUpToDate>
  <CharactersWithSpaces>13496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EMERGING MARKETS CONSUMER TECHNOLOGY INDEX</dc:title>
  <dc:subject>Calculation Documents &amp; Methodologies</dc:subject>
  <dc:creator>Solactive AG</dc:creator>
  <cp:keywords/>
  <dc:description/>
  <cp:lastModifiedBy>Sibbe, Marcel</cp:lastModifiedBy>
  <cp:revision>9</cp:revision>
  <cp:lastPrinted>2018-12-10T16:54:00Z</cp:lastPrinted>
  <dcterms:created xsi:type="dcterms:W3CDTF">2020-09-16T07:47:00Z</dcterms:created>
  <dcterms:modified xsi:type="dcterms:W3CDTF">2020-09-16T08:33:00Z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