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Pr="00380EB3" w:rsidRDefault="00B915B6" w:rsidP="00A65C78">
          <w:pPr>
            <w:rPr>
              <w:caps/>
              <w:lang w:val="en-US"/>
            </w:rPr>
          </w:pPr>
          <w:r w:rsidRPr="00380EB3">
            <w:rPr>
              <w:noProof/>
              <w:lang w:val="en-US"/>
            </w:rPr>
            <mc:AlternateContent>
              <mc:Choice Requires="wps">
                <w:drawing>
                  <wp:anchor distT="0" distB="0" distL="114300" distR="114300" simplePos="0" relativeHeight="251649018" behindDoc="1" locked="0" layoutInCell="1" allowOverlap="1" wp14:anchorId="42E02C1B" wp14:editId="7F9B5D06">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1CD7F" id="Rechteck 10" o:spid="_x0000_s1026" style="position:absolute;margin-left:0;margin-top:0;width:607.15pt;height:840.9pt;z-index:-25166746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sidRPr="00380EB3">
            <w:rPr>
              <w:caps/>
              <w:noProof/>
              <w:lang w:val="en-US"/>
            </w:rPr>
            <w:drawing>
              <wp:anchor distT="0" distB="0" distL="114300" distR="114300" simplePos="0" relativeHeight="251725824" behindDoc="0" locked="0" layoutInCell="1" allowOverlap="1" wp14:anchorId="4360039E" wp14:editId="064CAE30">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380EB3" w:rsidRDefault="0092193A" w:rsidP="00A65C78">
          <w:pPr>
            <w:rPr>
              <w:lang w:val="en-US"/>
            </w:rPr>
          </w:pPr>
        </w:p>
        <w:p w14:paraId="740D5AFF" w14:textId="77777777" w:rsidR="0092193A" w:rsidRPr="00380EB3" w:rsidRDefault="0092193A">
          <w:pPr>
            <w:pStyle w:val="NoSpacing"/>
            <w:spacing w:before="1540" w:after="240"/>
            <w:jc w:val="center"/>
            <w:rPr>
              <w:color w:val="2784FC" w:themeColor="accent1"/>
              <w:lang w:val="en-US"/>
            </w:rPr>
          </w:pPr>
        </w:p>
        <w:p w14:paraId="3F68ED1C" w14:textId="3B17D286" w:rsidR="0092193A" w:rsidRPr="00380EB3" w:rsidRDefault="00372912" w:rsidP="0092193A">
          <w:pPr>
            <w:pStyle w:val="Title"/>
            <w:rPr>
              <w:lang w:val="en-US"/>
            </w:rPr>
          </w:pPr>
          <w:r w:rsidRPr="00380EB3">
            <w:rPr>
              <w:color w:val="FFFFFF" w:themeColor="background1"/>
              <w:lang w:val="en-US"/>
            </w:rPr>
            <w:t>Market Consultation Solactive eCommerce Logistics Index</w:t>
          </w:r>
        </w:p>
        <w:p w14:paraId="375D2A68" w14:textId="77777777" w:rsidR="0092193A" w:rsidRPr="00380EB3" w:rsidRDefault="0092193A" w:rsidP="0092193A">
          <w:pPr>
            <w:rPr>
              <w:rFonts w:eastAsiaTheme="majorEastAsia"/>
              <w:lang w:val="en-US"/>
            </w:rPr>
          </w:pPr>
        </w:p>
        <w:p w14:paraId="42549B5B" w14:textId="77777777" w:rsidR="003C16C2" w:rsidRPr="00380EB3" w:rsidRDefault="003C16C2">
          <w:pPr>
            <w:pStyle w:val="NoSpacing"/>
            <w:spacing w:before="480"/>
            <w:jc w:val="center"/>
            <w:rPr>
              <w:color w:val="2784FC" w:themeColor="accent1"/>
              <w:lang w:val="en-US"/>
            </w:rPr>
          </w:pPr>
        </w:p>
        <w:p w14:paraId="42D8DB42" w14:textId="77777777" w:rsidR="003C16C2" w:rsidRPr="00380EB3" w:rsidRDefault="003C16C2">
          <w:pPr>
            <w:pStyle w:val="NoSpacing"/>
            <w:spacing w:before="480"/>
            <w:jc w:val="center"/>
            <w:rPr>
              <w:color w:val="2784FC" w:themeColor="accent1"/>
              <w:lang w:val="en-US"/>
            </w:rPr>
          </w:pPr>
        </w:p>
        <w:p w14:paraId="14604DB8" w14:textId="77777777" w:rsidR="003C16C2" w:rsidRPr="00380EB3" w:rsidRDefault="003C16C2">
          <w:pPr>
            <w:pStyle w:val="NoSpacing"/>
            <w:spacing w:before="480"/>
            <w:jc w:val="center"/>
            <w:rPr>
              <w:color w:val="2784FC" w:themeColor="accent1"/>
              <w:lang w:val="en-US"/>
            </w:rPr>
          </w:pPr>
        </w:p>
        <w:p w14:paraId="4D923E0C" w14:textId="77777777" w:rsidR="003C16C2" w:rsidRPr="00380EB3" w:rsidRDefault="003C16C2">
          <w:pPr>
            <w:pStyle w:val="NoSpacing"/>
            <w:spacing w:before="480"/>
            <w:jc w:val="center"/>
            <w:rPr>
              <w:color w:val="2784FC" w:themeColor="accent1"/>
              <w:lang w:val="en-US"/>
            </w:rPr>
          </w:pPr>
        </w:p>
        <w:p w14:paraId="7E6320A8" w14:textId="77777777" w:rsidR="003C16C2" w:rsidRPr="00380EB3" w:rsidRDefault="003C16C2">
          <w:pPr>
            <w:pStyle w:val="NoSpacing"/>
            <w:spacing w:before="480"/>
            <w:jc w:val="center"/>
            <w:rPr>
              <w:color w:val="2784FC" w:themeColor="accent1"/>
              <w:lang w:val="en-US"/>
            </w:rPr>
          </w:pPr>
        </w:p>
        <w:p w14:paraId="3BE8C61E" w14:textId="77777777" w:rsidR="0092193A" w:rsidRPr="00380EB3" w:rsidRDefault="003C16C2">
          <w:pPr>
            <w:pStyle w:val="NoSpacing"/>
            <w:spacing w:before="480"/>
            <w:jc w:val="center"/>
            <w:rPr>
              <w:color w:val="2784FC" w:themeColor="accent1"/>
              <w:lang w:val="en-US"/>
            </w:rPr>
          </w:pPr>
          <w:r w:rsidRPr="00380EB3">
            <w:rPr>
              <w:noProof/>
              <w:lang w:val="en-US"/>
            </w:rPr>
            <mc:AlternateContent>
              <mc:Choice Requires="wps">
                <w:drawing>
                  <wp:anchor distT="0" distB="0" distL="114300" distR="114300" simplePos="0" relativeHeight="251657215" behindDoc="0" locked="1" layoutInCell="1" allowOverlap="1" wp14:anchorId="32C3C87D" wp14:editId="46C3166B">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E7A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380EB3">
            <w:rPr>
              <w:noProof/>
              <w:lang w:val="en-US"/>
            </w:rPr>
            <mc:AlternateContent>
              <mc:Choice Requires="wps">
                <w:drawing>
                  <wp:anchor distT="45720" distB="45720" distL="114300" distR="114300" simplePos="0" relativeHeight="251662336" behindDoc="0" locked="1" layoutInCell="1" allowOverlap="1" wp14:anchorId="42C020EC" wp14:editId="453FDC70">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065F7CE" w:rsidR="00466905" w:rsidRPr="00D902A1" w:rsidRDefault="0051608E" w:rsidP="00F1145C">
                                <w:pPr>
                                  <w:jc w:val="center"/>
                                  <w:rPr>
                                    <w:color w:val="FFFFFF" w:themeColor="background1"/>
                                    <w:sz w:val="26"/>
                                    <w:szCs w:val="26"/>
                                    <w:lang w:val="en-US"/>
                                  </w:rPr>
                                </w:pPr>
                                <w:r>
                                  <w:rPr>
                                    <w:color w:val="FFFFFF" w:themeColor="background1"/>
                                    <w:sz w:val="26"/>
                                    <w:szCs w:val="26"/>
                                    <w:lang w:val="en-GB"/>
                                  </w:rPr>
                                  <w:t>0</w:t>
                                </w:r>
                                <w:r w:rsidR="00EC3D73">
                                  <w:rPr>
                                    <w:color w:val="FFFFFF" w:themeColor="background1"/>
                                    <w:sz w:val="26"/>
                                    <w:szCs w:val="26"/>
                                    <w:lang w:val="en-GB"/>
                                  </w:rPr>
                                  <w:t>7</w:t>
                                </w:r>
                                <w:r w:rsidR="00E87285">
                                  <w:rPr>
                                    <w:color w:val="FFFFFF" w:themeColor="background1"/>
                                    <w:sz w:val="26"/>
                                    <w:szCs w:val="26"/>
                                    <w:lang w:val="en-GB"/>
                                  </w:rPr>
                                  <w:t xml:space="preserve"> August 20</w:t>
                                </w:r>
                                <w:r>
                                  <w:rPr>
                                    <w:color w:val="FFFFFF" w:themeColor="background1"/>
                                    <w:sz w:val="26"/>
                                    <w:szCs w:val="26"/>
                                    <w:lang w:val="en-GB"/>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0065F7CE" w:rsidR="00466905" w:rsidRPr="00D902A1" w:rsidRDefault="0051608E" w:rsidP="00F1145C">
                          <w:pPr>
                            <w:jc w:val="center"/>
                            <w:rPr>
                              <w:color w:val="FFFFFF" w:themeColor="background1"/>
                              <w:sz w:val="26"/>
                              <w:szCs w:val="26"/>
                              <w:lang w:val="en-US"/>
                            </w:rPr>
                          </w:pPr>
                          <w:r>
                            <w:rPr>
                              <w:color w:val="FFFFFF" w:themeColor="background1"/>
                              <w:sz w:val="26"/>
                              <w:szCs w:val="26"/>
                              <w:lang w:val="en-GB"/>
                            </w:rPr>
                            <w:t>0</w:t>
                          </w:r>
                          <w:r w:rsidR="00EC3D73">
                            <w:rPr>
                              <w:color w:val="FFFFFF" w:themeColor="background1"/>
                              <w:sz w:val="26"/>
                              <w:szCs w:val="26"/>
                              <w:lang w:val="en-GB"/>
                            </w:rPr>
                            <w:t>7</w:t>
                          </w:r>
                          <w:r w:rsidR="00E87285">
                            <w:rPr>
                              <w:color w:val="FFFFFF" w:themeColor="background1"/>
                              <w:sz w:val="26"/>
                              <w:szCs w:val="26"/>
                              <w:lang w:val="en-GB"/>
                            </w:rPr>
                            <w:t xml:space="preserve"> August 20</w:t>
                          </w:r>
                          <w:r>
                            <w:rPr>
                              <w:color w:val="FFFFFF" w:themeColor="background1"/>
                              <w:sz w:val="26"/>
                              <w:szCs w:val="26"/>
                              <w:lang w:val="en-GB"/>
                            </w:rPr>
                            <w:t>20</w:t>
                          </w:r>
                        </w:p>
                      </w:txbxContent>
                    </v:textbox>
                    <w10:wrap anchorx="page" anchory="page"/>
                    <w10:anchorlock/>
                  </v:shape>
                </w:pict>
              </mc:Fallback>
            </mc:AlternateContent>
          </w:r>
        </w:p>
        <w:p w14:paraId="4352C556" w14:textId="77777777" w:rsidR="002663E0" w:rsidRPr="00380EB3" w:rsidRDefault="00F1145C" w:rsidP="002663E0">
          <w:pPr>
            <w:spacing w:before="0" w:after="160" w:line="259" w:lineRule="auto"/>
            <w:jc w:val="left"/>
            <w:rPr>
              <w:lang w:val="en-US"/>
            </w:rPr>
          </w:pPr>
          <w:r w:rsidRPr="00380EB3">
            <w:rPr>
              <w:noProof/>
              <w:lang w:val="en-US"/>
            </w:rPr>
            <mc:AlternateContent>
              <mc:Choice Requires="wps">
                <w:drawing>
                  <wp:anchor distT="45720" distB="45720" distL="114300" distR="114300" simplePos="0" relativeHeight="251660288" behindDoc="0" locked="1" layoutInCell="1" allowOverlap="1" wp14:anchorId="46DF1654" wp14:editId="3DF89F29">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380EB3">
            <w:rPr>
              <w:lang w:val="en-US"/>
            </w:rPr>
            <w:br w:type="page"/>
          </w:r>
        </w:p>
      </w:sdtContent>
    </w:sdt>
    <w:bookmarkStart w:id="0" w:name="_Toc512460733" w:displacedByCustomXml="prev"/>
    <w:p w14:paraId="0DA4AEA0" w14:textId="31E5964C" w:rsidR="00C04273" w:rsidRPr="00380EB3" w:rsidRDefault="00C04273" w:rsidP="00C04273">
      <w:pPr>
        <w:spacing w:before="0" w:after="160" w:line="259" w:lineRule="auto"/>
        <w:jc w:val="left"/>
        <w:rPr>
          <w:lang w:val="en-GB"/>
        </w:rPr>
      </w:pPr>
      <w:r w:rsidRPr="00380EB3">
        <w:rPr>
          <w:sz w:val="28"/>
          <w:szCs w:val="28"/>
          <w:u w:val="single"/>
          <w:lang w:val="en-GB"/>
        </w:rPr>
        <w:lastRenderedPageBreak/>
        <w:t>Content of the Market Consultation</w:t>
      </w:r>
    </w:p>
    <w:p w14:paraId="5A19BC9E" w14:textId="77777777" w:rsidR="005B2DDF" w:rsidRDefault="005B2DDF" w:rsidP="005B2DDF">
      <w:pPr>
        <w:spacing w:before="0" w:after="160" w:line="256" w:lineRule="auto"/>
        <w:rPr>
          <w:lang w:val="en-US"/>
        </w:rPr>
      </w:pPr>
      <w:r>
        <w:rPr>
          <w:lang w:val="en-GB"/>
        </w:rPr>
        <w:t xml:space="preserve">Solactive AG has decided to conduct a Market Consultation with regard to changing the Index Methodology of the following </w:t>
      </w:r>
      <w:r>
        <w:rPr>
          <w:lang w:val="en-US"/>
        </w:rPr>
        <w:t>Index (the ‘Index’):</w:t>
      </w:r>
    </w:p>
    <w:tbl>
      <w:tblPr>
        <w:tblW w:w="10554"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27"/>
        <w:gridCol w:w="1967"/>
        <w:gridCol w:w="2360"/>
      </w:tblGrid>
      <w:tr w:rsidR="00E05994" w:rsidRPr="00380EB3" w14:paraId="1B57FCB7" w14:textId="77777777" w:rsidTr="009919E4">
        <w:trPr>
          <w:trHeight w:val="201"/>
        </w:trPr>
        <w:tc>
          <w:tcPr>
            <w:tcW w:w="6227" w:type="dxa"/>
            <w:shd w:val="clear" w:color="auto" w:fill="808080"/>
            <w:noWrap/>
            <w:tcMar>
              <w:top w:w="0" w:type="dxa"/>
              <w:left w:w="70" w:type="dxa"/>
              <w:bottom w:w="0" w:type="dxa"/>
              <w:right w:w="70" w:type="dxa"/>
            </w:tcMar>
            <w:vAlign w:val="bottom"/>
            <w:hideMark/>
          </w:tcPr>
          <w:p w14:paraId="1F8B09C0" w14:textId="77777777" w:rsidR="00E05994" w:rsidRPr="00380EB3" w:rsidRDefault="00E05994" w:rsidP="00466905">
            <w:pPr>
              <w:spacing w:line="256" w:lineRule="auto"/>
              <w:rPr>
                <w:b/>
                <w:bCs/>
                <w:sz w:val="22"/>
                <w:szCs w:val="22"/>
                <w:lang w:eastAsia="en-US"/>
              </w:rPr>
            </w:pPr>
            <w:r w:rsidRPr="00380EB3">
              <w:rPr>
                <w:b/>
                <w:bCs/>
              </w:rPr>
              <w:t>NAME</w:t>
            </w:r>
          </w:p>
        </w:tc>
        <w:tc>
          <w:tcPr>
            <w:tcW w:w="1967" w:type="dxa"/>
            <w:shd w:val="clear" w:color="auto" w:fill="808080"/>
            <w:noWrap/>
            <w:tcMar>
              <w:top w:w="0" w:type="dxa"/>
              <w:left w:w="70" w:type="dxa"/>
              <w:bottom w:w="0" w:type="dxa"/>
              <w:right w:w="70" w:type="dxa"/>
            </w:tcMar>
            <w:vAlign w:val="bottom"/>
            <w:hideMark/>
          </w:tcPr>
          <w:p w14:paraId="3401C63E" w14:textId="77777777" w:rsidR="00E05994" w:rsidRPr="00380EB3" w:rsidRDefault="00E05994" w:rsidP="00466905">
            <w:pPr>
              <w:spacing w:line="256" w:lineRule="auto"/>
              <w:rPr>
                <w:b/>
                <w:bCs/>
              </w:rPr>
            </w:pPr>
            <w:r w:rsidRPr="00380EB3">
              <w:rPr>
                <w:b/>
                <w:bCs/>
              </w:rPr>
              <w:t>RIC</w:t>
            </w:r>
          </w:p>
        </w:tc>
        <w:tc>
          <w:tcPr>
            <w:tcW w:w="2360" w:type="dxa"/>
            <w:shd w:val="clear" w:color="auto" w:fill="808080"/>
            <w:noWrap/>
            <w:tcMar>
              <w:top w:w="0" w:type="dxa"/>
              <w:left w:w="70" w:type="dxa"/>
              <w:bottom w:w="0" w:type="dxa"/>
              <w:right w:w="70" w:type="dxa"/>
            </w:tcMar>
            <w:vAlign w:val="bottom"/>
            <w:hideMark/>
          </w:tcPr>
          <w:p w14:paraId="431F1AE8" w14:textId="77777777" w:rsidR="00E05994" w:rsidRPr="00380EB3" w:rsidRDefault="00E05994" w:rsidP="00466905">
            <w:pPr>
              <w:spacing w:line="256" w:lineRule="auto"/>
              <w:rPr>
                <w:b/>
                <w:bCs/>
              </w:rPr>
            </w:pPr>
            <w:r w:rsidRPr="00380EB3">
              <w:rPr>
                <w:b/>
                <w:bCs/>
              </w:rPr>
              <w:t>ISIN</w:t>
            </w:r>
          </w:p>
        </w:tc>
      </w:tr>
      <w:tr w:rsidR="0051608E" w:rsidRPr="00380EB3" w14:paraId="285C0C70" w14:textId="77777777" w:rsidTr="009919E4">
        <w:trPr>
          <w:trHeight w:val="201"/>
        </w:trPr>
        <w:tc>
          <w:tcPr>
            <w:tcW w:w="6227" w:type="dxa"/>
            <w:noWrap/>
            <w:tcMar>
              <w:top w:w="0" w:type="dxa"/>
              <w:left w:w="70" w:type="dxa"/>
              <w:bottom w:w="0" w:type="dxa"/>
              <w:right w:w="70" w:type="dxa"/>
            </w:tcMar>
          </w:tcPr>
          <w:p w14:paraId="1986C86E" w14:textId="38C16489" w:rsidR="0051608E" w:rsidRPr="00380EB3" w:rsidRDefault="00372912" w:rsidP="0051608E">
            <w:pPr>
              <w:spacing w:line="256" w:lineRule="auto"/>
              <w:jc w:val="left"/>
              <w:rPr>
                <w:rFonts w:eastAsia="Calibri"/>
                <w:color w:val="000000"/>
                <w:sz w:val="22"/>
                <w:szCs w:val="22"/>
                <w:lang w:val="en-US" w:eastAsia="en-US"/>
              </w:rPr>
            </w:pPr>
            <w:r w:rsidRPr="00380EB3">
              <w:rPr>
                <w:lang w:val="en-US"/>
              </w:rPr>
              <w:t>Solactive eCommerce Logistics Index</w:t>
            </w:r>
          </w:p>
        </w:tc>
        <w:tc>
          <w:tcPr>
            <w:tcW w:w="1967" w:type="dxa"/>
            <w:noWrap/>
            <w:tcMar>
              <w:top w:w="0" w:type="dxa"/>
              <w:left w:w="70" w:type="dxa"/>
              <w:bottom w:w="0" w:type="dxa"/>
              <w:right w:w="70" w:type="dxa"/>
            </w:tcMar>
          </w:tcPr>
          <w:p w14:paraId="62C3F688" w14:textId="39641A9C" w:rsidR="0051608E" w:rsidRPr="00380EB3" w:rsidRDefault="00372912" w:rsidP="0051608E">
            <w:pPr>
              <w:spacing w:line="256" w:lineRule="auto"/>
              <w:jc w:val="left"/>
              <w:rPr>
                <w:rFonts w:eastAsia="Calibri"/>
                <w:color w:val="000000"/>
                <w:lang w:val="en-GB" w:eastAsia="en-US"/>
              </w:rPr>
            </w:pPr>
            <w:r w:rsidRPr="00380EB3">
              <w:t>.SOLECOM</w:t>
            </w:r>
          </w:p>
        </w:tc>
        <w:tc>
          <w:tcPr>
            <w:tcW w:w="2360" w:type="dxa"/>
            <w:noWrap/>
            <w:tcMar>
              <w:top w:w="0" w:type="dxa"/>
              <w:left w:w="70" w:type="dxa"/>
              <w:bottom w:w="0" w:type="dxa"/>
              <w:right w:w="70" w:type="dxa"/>
            </w:tcMar>
          </w:tcPr>
          <w:p w14:paraId="12D59FB1" w14:textId="1E3182E6" w:rsidR="0051608E" w:rsidRPr="00380EB3" w:rsidRDefault="00372912" w:rsidP="0051608E">
            <w:pPr>
              <w:spacing w:line="256" w:lineRule="auto"/>
              <w:jc w:val="left"/>
              <w:rPr>
                <w:rFonts w:eastAsia="Calibri"/>
                <w:color w:val="000000"/>
                <w:lang w:val="en-GB" w:eastAsia="en-US"/>
              </w:rPr>
            </w:pPr>
            <w:r w:rsidRPr="00380EB3">
              <w:t>DE000SLA33G2</w:t>
            </w:r>
          </w:p>
        </w:tc>
      </w:tr>
    </w:tbl>
    <w:p w14:paraId="590E3787" w14:textId="77777777" w:rsidR="00E05994" w:rsidRPr="00380EB3" w:rsidRDefault="00E05994" w:rsidP="00E05994">
      <w:pPr>
        <w:spacing w:before="0" w:after="160" w:line="259" w:lineRule="auto"/>
        <w:rPr>
          <w:lang w:val="en-GB"/>
        </w:rPr>
      </w:pPr>
    </w:p>
    <w:p w14:paraId="012DE387" w14:textId="76F226E8" w:rsidR="00783C68" w:rsidRPr="00380EB3" w:rsidRDefault="00E05994" w:rsidP="00995D4A">
      <w:pPr>
        <w:spacing w:before="0" w:after="160" w:line="259" w:lineRule="auto"/>
        <w:jc w:val="left"/>
        <w:rPr>
          <w:sz w:val="22"/>
          <w:szCs w:val="22"/>
          <w:lang w:val="en-GB"/>
        </w:rPr>
      </w:pPr>
      <w:r w:rsidRPr="00380EB3">
        <w:rPr>
          <w:lang w:val="en-GB"/>
        </w:rPr>
        <w:t xml:space="preserve"> </w:t>
      </w:r>
      <w:r w:rsidR="00783C68" w:rsidRPr="00380EB3">
        <w:rPr>
          <w:sz w:val="28"/>
          <w:szCs w:val="28"/>
          <w:u w:val="single"/>
          <w:lang w:val="en-GB"/>
        </w:rPr>
        <w:t xml:space="preserve">Rationale for </w:t>
      </w:r>
      <w:r w:rsidR="004D6535" w:rsidRPr="00380EB3">
        <w:rPr>
          <w:sz w:val="28"/>
          <w:szCs w:val="28"/>
          <w:u w:val="single"/>
          <w:lang w:val="en-GB"/>
        </w:rPr>
        <w:t>Market Consultation</w:t>
      </w:r>
    </w:p>
    <w:p w14:paraId="57E72B8E" w14:textId="1D4CC995" w:rsidR="00CE2682" w:rsidRPr="00380EB3" w:rsidRDefault="00CE2682" w:rsidP="00CE2682">
      <w:pPr>
        <w:pStyle w:val="ListParagraph"/>
        <w:spacing w:before="0" w:after="160" w:line="259" w:lineRule="auto"/>
        <w:ind w:left="0"/>
        <w:jc w:val="left"/>
        <w:rPr>
          <w:lang w:val="en-GB"/>
        </w:rPr>
      </w:pPr>
      <w:r w:rsidRPr="00380EB3">
        <w:rPr>
          <w:lang w:val="en-GB"/>
        </w:rPr>
        <w:t>Solactive has detected possible liquidity constraints of the instruments with a low Average Daily Value Traded, included in the Index, hence Solactive proposes to amend the weighting scheme of the Index.</w:t>
      </w:r>
      <w:r w:rsidRPr="00380EB3">
        <w:rPr>
          <w:lang w:val="en-GB"/>
        </w:rPr>
        <w:br/>
        <w:t xml:space="preserve">Furthermore, Solactive proposes to increase the amount of </w:t>
      </w:r>
      <w:r w:rsidR="00742AC2">
        <w:rPr>
          <w:lang w:val="en-GB"/>
        </w:rPr>
        <w:t>B</w:t>
      </w:r>
      <w:r w:rsidRPr="00380EB3">
        <w:rPr>
          <w:lang w:val="en-GB"/>
        </w:rPr>
        <w:t xml:space="preserve">usiness </w:t>
      </w:r>
      <w:r w:rsidR="00742AC2">
        <w:rPr>
          <w:lang w:val="en-GB"/>
        </w:rPr>
        <w:t>D</w:t>
      </w:r>
      <w:r w:rsidRPr="00380EB3">
        <w:rPr>
          <w:lang w:val="en-GB"/>
        </w:rPr>
        <w:t xml:space="preserve">ays between the Selection Day and the Rebalancing Day from 5 </w:t>
      </w:r>
      <w:r w:rsidR="00742AC2">
        <w:rPr>
          <w:lang w:val="en-GB"/>
        </w:rPr>
        <w:t>B</w:t>
      </w:r>
      <w:r w:rsidR="00742AC2" w:rsidRPr="00380EB3">
        <w:rPr>
          <w:lang w:val="en-GB"/>
        </w:rPr>
        <w:t xml:space="preserve">usiness </w:t>
      </w:r>
      <w:r w:rsidR="00742AC2">
        <w:rPr>
          <w:lang w:val="en-GB"/>
        </w:rPr>
        <w:t>D</w:t>
      </w:r>
      <w:r w:rsidR="00742AC2" w:rsidRPr="00380EB3">
        <w:rPr>
          <w:lang w:val="en-GB"/>
        </w:rPr>
        <w:t xml:space="preserve">ays </w:t>
      </w:r>
      <w:r w:rsidRPr="00380EB3">
        <w:rPr>
          <w:lang w:val="en-GB"/>
        </w:rPr>
        <w:t xml:space="preserve">to 10 </w:t>
      </w:r>
      <w:r w:rsidR="00742AC2">
        <w:rPr>
          <w:lang w:val="en-GB"/>
        </w:rPr>
        <w:t>B</w:t>
      </w:r>
      <w:r w:rsidR="00742AC2" w:rsidRPr="00380EB3">
        <w:rPr>
          <w:lang w:val="en-GB"/>
        </w:rPr>
        <w:t xml:space="preserve">usiness </w:t>
      </w:r>
      <w:r w:rsidR="00742AC2">
        <w:rPr>
          <w:lang w:val="en-GB"/>
        </w:rPr>
        <w:t>D</w:t>
      </w:r>
      <w:r w:rsidR="00742AC2" w:rsidRPr="00380EB3">
        <w:rPr>
          <w:lang w:val="en-GB"/>
        </w:rPr>
        <w:t xml:space="preserve">ays </w:t>
      </w:r>
      <w:r w:rsidRPr="00380EB3">
        <w:rPr>
          <w:lang w:val="en-GB"/>
        </w:rPr>
        <w:t xml:space="preserve">, </w:t>
      </w:r>
      <w:bookmarkStart w:id="1" w:name="_Hlk47614981"/>
      <w:r w:rsidRPr="00380EB3">
        <w:rPr>
          <w:lang w:val="en-GB"/>
        </w:rPr>
        <w:t>in order to be more transparent and to provide the market participants</w:t>
      </w:r>
      <w:r w:rsidR="00742AC2">
        <w:rPr>
          <w:lang w:val="en-GB"/>
        </w:rPr>
        <w:t xml:space="preserve"> with</w:t>
      </w:r>
      <w:r w:rsidRPr="00380EB3">
        <w:rPr>
          <w:lang w:val="en-GB"/>
        </w:rPr>
        <w:t xml:space="preserve"> the new Index composition as soon as possible.</w:t>
      </w:r>
    </w:p>
    <w:bookmarkEnd w:id="1"/>
    <w:p w14:paraId="2BF4DE5A" w14:textId="77777777" w:rsidR="007E47D4" w:rsidRPr="00380EB3" w:rsidRDefault="007E47D4" w:rsidP="00F568D6">
      <w:pPr>
        <w:spacing w:before="0" w:after="160" w:line="259" w:lineRule="auto"/>
        <w:jc w:val="left"/>
        <w:rPr>
          <w:u w:val="single"/>
          <w:lang w:val="en-GB"/>
        </w:rPr>
      </w:pPr>
    </w:p>
    <w:p w14:paraId="32457E4E" w14:textId="77777777" w:rsidR="00CE2682" w:rsidRPr="00380EB3" w:rsidRDefault="00CE2682" w:rsidP="00CE2682">
      <w:pPr>
        <w:spacing w:before="0" w:after="160" w:line="259" w:lineRule="auto"/>
        <w:jc w:val="left"/>
        <w:rPr>
          <w:sz w:val="28"/>
          <w:szCs w:val="28"/>
          <w:u w:val="single"/>
          <w:lang w:val="en-GB"/>
        </w:rPr>
      </w:pPr>
      <w:bookmarkStart w:id="2" w:name="_Hlk47615188"/>
      <w:bookmarkStart w:id="3" w:name="_Hlk47615177"/>
      <w:r w:rsidRPr="00380EB3">
        <w:rPr>
          <w:sz w:val="28"/>
          <w:szCs w:val="28"/>
          <w:u w:val="single"/>
          <w:lang w:val="en-GB"/>
        </w:rPr>
        <w:t>Proposed Changes to the Index Guideline</w:t>
      </w:r>
    </w:p>
    <w:p w14:paraId="2F0B5486" w14:textId="77777777" w:rsidR="00CE2682" w:rsidRPr="00380EB3" w:rsidRDefault="00CE2682" w:rsidP="00CE2682">
      <w:pPr>
        <w:spacing w:before="0" w:after="160" w:line="259" w:lineRule="auto"/>
        <w:jc w:val="left"/>
        <w:rPr>
          <w:lang w:val="en-GB"/>
        </w:rPr>
      </w:pPr>
      <w:r w:rsidRPr="00380EB3">
        <w:rPr>
          <w:lang w:val="en-GB"/>
        </w:rPr>
        <w:t>The following Methodology changes are proposed in the following points of the Index Guideline (ordered in accordance with the numbering of the affected sections):</w:t>
      </w:r>
    </w:p>
    <w:p w14:paraId="60B65884" w14:textId="77777777" w:rsidR="00CE2682" w:rsidRPr="00380EB3" w:rsidRDefault="00CE2682" w:rsidP="00CE2682">
      <w:pPr>
        <w:spacing w:before="0" w:after="160" w:line="259" w:lineRule="auto"/>
        <w:rPr>
          <w:iCs/>
          <w:lang w:val="en-GB"/>
        </w:rPr>
      </w:pPr>
    </w:p>
    <w:p w14:paraId="4E6EB6DD" w14:textId="77777777" w:rsidR="00CE2682" w:rsidRPr="00380EB3" w:rsidRDefault="00CE2682" w:rsidP="00CE2682">
      <w:pPr>
        <w:pStyle w:val="ListParagraph"/>
        <w:numPr>
          <w:ilvl w:val="0"/>
          <w:numId w:val="24"/>
        </w:numPr>
        <w:spacing w:before="0" w:after="160" w:line="259" w:lineRule="auto"/>
        <w:rPr>
          <w:iCs/>
          <w:lang w:val="en-GB"/>
        </w:rPr>
      </w:pPr>
      <w:r w:rsidRPr="00380EB3">
        <w:rPr>
          <w:b/>
          <w:bCs/>
          <w:iCs/>
          <w:lang w:val="en-GB"/>
        </w:rPr>
        <w:t xml:space="preserve">Section 2.2 Ordinary Adjustment </w:t>
      </w:r>
      <w:r w:rsidRPr="00380EB3">
        <w:rPr>
          <w:b/>
          <w:bCs/>
          <w:iCs/>
          <w:lang w:val="en-GB"/>
        </w:rPr>
        <w:cr/>
      </w:r>
      <w:r w:rsidRPr="00380EB3">
        <w:rPr>
          <w:iCs/>
          <w:lang w:val="en-GB"/>
        </w:rPr>
        <w:br/>
      </w:r>
      <w:r w:rsidRPr="00380EB3">
        <w:rPr>
          <w:iCs/>
          <w:u w:val="single"/>
          <w:lang w:val="en-GB"/>
        </w:rPr>
        <w:t>From (old version):</w:t>
      </w:r>
    </w:p>
    <w:p w14:paraId="086A203E" w14:textId="77777777" w:rsidR="00CE2682" w:rsidRPr="00380EB3" w:rsidRDefault="00CE2682" w:rsidP="00CE2682">
      <w:pPr>
        <w:spacing w:before="0" w:after="160" w:line="259" w:lineRule="auto"/>
        <w:ind w:left="360"/>
        <w:rPr>
          <w:lang w:val="en-US"/>
        </w:rPr>
      </w:pPr>
      <w:r w:rsidRPr="00380EB3">
        <w:rPr>
          <w:lang w:val="en-US"/>
        </w:rPr>
        <w:t>“[…] In respect of each Selection Day immediately preceding such Adjustment Day that is a Rebalancing Day, each Index Component is weighted equally such that the total Index Component Weight of all Index Components is equal to 100%. […]”</w:t>
      </w:r>
    </w:p>
    <w:p w14:paraId="6A63A9D6" w14:textId="77777777" w:rsidR="00CE2682" w:rsidRPr="00380EB3" w:rsidRDefault="00CE2682" w:rsidP="00CE2682">
      <w:pPr>
        <w:spacing w:before="0" w:after="160" w:line="259" w:lineRule="auto"/>
        <w:ind w:left="360"/>
        <w:rPr>
          <w:lang w:val="en-US"/>
        </w:rPr>
      </w:pPr>
      <w:r w:rsidRPr="00380EB3">
        <w:rPr>
          <w:lang w:val="en-US"/>
        </w:rPr>
        <w:br/>
      </w:r>
      <w:r w:rsidRPr="00380EB3">
        <w:rPr>
          <w:iCs/>
          <w:u w:val="single"/>
          <w:lang w:val="en-GB"/>
        </w:rPr>
        <w:t>To (new version):</w:t>
      </w:r>
    </w:p>
    <w:p w14:paraId="0C77633E" w14:textId="77777777" w:rsidR="00CE2682" w:rsidRPr="00380EB3" w:rsidRDefault="00CE2682" w:rsidP="00CE2682">
      <w:pPr>
        <w:autoSpaceDE w:val="0"/>
        <w:autoSpaceDN w:val="0"/>
        <w:adjustRightInd w:val="0"/>
        <w:spacing w:line="276" w:lineRule="auto"/>
        <w:ind w:left="360" w:right="495"/>
        <w:rPr>
          <w:rFonts w:cs="Arial"/>
          <w:lang w:val="en-GB"/>
        </w:rPr>
      </w:pPr>
      <w:r w:rsidRPr="00380EB3">
        <w:rPr>
          <w:lang w:val="en-US"/>
        </w:rPr>
        <w:t xml:space="preserve">“[…] </w:t>
      </w:r>
      <w:r w:rsidRPr="00380EB3">
        <w:rPr>
          <w:rFonts w:cs="Arial"/>
          <w:lang w:val="en-GB"/>
        </w:rPr>
        <w:t xml:space="preserve">In respect of each Selection Day immediately preceding such Adjustment Day that is a Rebalancing Day, each Index Component is weighted equally such that </w:t>
      </w:r>
      <w:r w:rsidRPr="00380EB3">
        <w:rPr>
          <w:rFonts w:cs="Arial"/>
          <w:lang w:val="en-US"/>
        </w:rPr>
        <w:t>the total Index Component Weight of all Index Components is equal to 100%</w:t>
      </w:r>
      <w:r w:rsidRPr="00380EB3">
        <w:rPr>
          <w:rFonts w:cs="Arial"/>
          <w:lang w:val="en-GB"/>
        </w:rPr>
        <w:t>, subject to the following constraints:</w:t>
      </w:r>
    </w:p>
    <w:p w14:paraId="5B26F599" w14:textId="77777777" w:rsidR="00CE2682" w:rsidRPr="00380EB3" w:rsidRDefault="00CE2682" w:rsidP="00CE2682">
      <w:pPr>
        <w:pStyle w:val="ListParagraph"/>
        <w:numPr>
          <w:ilvl w:val="0"/>
          <w:numId w:val="23"/>
        </w:numPr>
        <w:autoSpaceDE w:val="0"/>
        <w:autoSpaceDN w:val="0"/>
        <w:adjustRightInd w:val="0"/>
        <w:spacing w:line="276" w:lineRule="auto"/>
        <w:ind w:left="1080" w:right="495"/>
        <w:jc w:val="left"/>
        <w:rPr>
          <w:rFonts w:cs="Arial"/>
          <w:lang w:val="en-GB" w:eastAsia="en-US"/>
        </w:rPr>
      </w:pPr>
      <w:r w:rsidRPr="00380EB3">
        <w:rPr>
          <w:rFonts w:cs="Arial"/>
          <w:lang w:val="en-GB" w:eastAsia="en-US"/>
        </w:rPr>
        <w:t>if the 3m Average Daily Value Traded is less than USD 2,000,000, then the Index Component Weight of such Index Component shall be capped at 1% provided the initial weight is greater than 1%;</w:t>
      </w:r>
    </w:p>
    <w:p w14:paraId="00A8D1A4" w14:textId="77777777" w:rsidR="00CE2682" w:rsidRPr="00380EB3" w:rsidRDefault="00CE2682" w:rsidP="00CE2682">
      <w:pPr>
        <w:pStyle w:val="ListParagraph"/>
        <w:numPr>
          <w:ilvl w:val="0"/>
          <w:numId w:val="23"/>
        </w:numPr>
        <w:autoSpaceDE w:val="0"/>
        <w:autoSpaceDN w:val="0"/>
        <w:adjustRightInd w:val="0"/>
        <w:spacing w:line="276" w:lineRule="auto"/>
        <w:ind w:left="1080" w:right="495"/>
        <w:jc w:val="left"/>
        <w:rPr>
          <w:rFonts w:cs="Arial"/>
          <w:lang w:val="en-GB" w:eastAsia="en-US"/>
        </w:rPr>
      </w:pPr>
      <w:r w:rsidRPr="00380EB3">
        <w:rPr>
          <w:rFonts w:cs="Arial"/>
          <w:lang w:val="en-GB" w:eastAsia="en-US"/>
        </w:rPr>
        <w:lastRenderedPageBreak/>
        <w:t>if the 3m Average Daily Value Traded is less than USD 3,000,000 but greater than or equal to USD 2,000,000, then the Index Component Weight of such Index Component shall be capped at 2% provided the initial weight is greater than 2%; and</w:t>
      </w:r>
    </w:p>
    <w:p w14:paraId="677F38FF" w14:textId="77777777" w:rsidR="00CE2682" w:rsidRPr="00380EB3" w:rsidRDefault="00CE2682" w:rsidP="00CE2682">
      <w:pPr>
        <w:pStyle w:val="ListParagraph"/>
        <w:numPr>
          <w:ilvl w:val="0"/>
          <w:numId w:val="23"/>
        </w:numPr>
        <w:autoSpaceDE w:val="0"/>
        <w:autoSpaceDN w:val="0"/>
        <w:adjustRightInd w:val="0"/>
        <w:spacing w:line="276" w:lineRule="auto"/>
        <w:ind w:left="1080" w:right="495"/>
        <w:jc w:val="left"/>
        <w:rPr>
          <w:rFonts w:cs="Arial"/>
          <w:lang w:val="en-GB" w:eastAsia="en-US"/>
        </w:rPr>
      </w:pPr>
      <w:r w:rsidRPr="00380EB3">
        <w:rPr>
          <w:rFonts w:cs="Arial"/>
          <w:lang w:val="en-GB" w:eastAsia="en-US"/>
        </w:rPr>
        <w:t>if the 3m Average Daily Value Traded is less than USD 4,000,000 but greater than or equal to USD 3,000,000, then the Index Component Weight of such Index Component shall be capped at 3% provided the initial weight is greater than 3%.</w:t>
      </w:r>
    </w:p>
    <w:p w14:paraId="16BA863A" w14:textId="77777777" w:rsidR="00CE2682" w:rsidRPr="00380EB3" w:rsidRDefault="00CE2682" w:rsidP="00CE2682">
      <w:pPr>
        <w:autoSpaceDE w:val="0"/>
        <w:autoSpaceDN w:val="0"/>
        <w:adjustRightInd w:val="0"/>
        <w:spacing w:line="276" w:lineRule="auto"/>
        <w:ind w:left="360" w:right="495"/>
        <w:rPr>
          <w:rFonts w:cs="Arial"/>
          <w:lang w:val="en-GB"/>
        </w:rPr>
      </w:pPr>
      <w:r w:rsidRPr="00380EB3">
        <w:rPr>
          <w:rFonts w:cs="Arial"/>
          <w:lang w:val="en-GB"/>
        </w:rPr>
        <w:t xml:space="preserve">Any residual weight that arises from capping the Index Component Weights shall be distributed equally to the remaining Index Components, subject to the constraints </w:t>
      </w:r>
      <w:proofErr w:type="spellStart"/>
      <w:r w:rsidRPr="00380EB3">
        <w:rPr>
          <w:rFonts w:cs="Arial"/>
          <w:lang w:val="en-GB"/>
        </w:rPr>
        <w:t>i</w:t>
      </w:r>
      <w:proofErr w:type="spellEnd"/>
      <w:r w:rsidRPr="00380EB3">
        <w:rPr>
          <w:rFonts w:cs="Arial"/>
          <w:lang w:val="en-GB"/>
        </w:rPr>
        <w:t>-iii above. For the avoidance of doubt, Index Components affected from the aforementioned constraints will be excluded from the weight redistribution if this process increases their weight above the defined weight caps. […]”</w:t>
      </w:r>
    </w:p>
    <w:p w14:paraId="0CBC1A1E" w14:textId="77777777" w:rsidR="00CE2682" w:rsidRPr="00380EB3" w:rsidRDefault="00CE2682" w:rsidP="00CE2682">
      <w:pPr>
        <w:spacing w:before="0" w:after="160" w:line="259" w:lineRule="auto"/>
        <w:rPr>
          <w:iCs/>
          <w:lang w:val="en-GB"/>
        </w:rPr>
      </w:pPr>
    </w:p>
    <w:p w14:paraId="2742A979" w14:textId="10B596A8" w:rsidR="00CE2682" w:rsidRDefault="00CE2682" w:rsidP="00CE2682">
      <w:pPr>
        <w:pStyle w:val="ListParagraph"/>
        <w:numPr>
          <w:ilvl w:val="0"/>
          <w:numId w:val="24"/>
        </w:numPr>
        <w:spacing w:before="0" w:after="160" w:line="259" w:lineRule="auto"/>
        <w:rPr>
          <w:b/>
          <w:bCs/>
          <w:iCs/>
          <w:lang w:val="en-GB"/>
        </w:rPr>
      </w:pPr>
      <w:r w:rsidRPr="00380EB3">
        <w:rPr>
          <w:b/>
          <w:bCs/>
          <w:iCs/>
          <w:lang w:val="en-GB"/>
        </w:rPr>
        <w:t>Section 4. DEFINITIONS</w:t>
      </w:r>
    </w:p>
    <w:p w14:paraId="21616DB8" w14:textId="77777777" w:rsidR="00742AC2" w:rsidRPr="00380EB3" w:rsidRDefault="00742AC2" w:rsidP="004F024F">
      <w:pPr>
        <w:pStyle w:val="ListParagraph"/>
        <w:spacing w:before="0" w:after="160" w:line="259" w:lineRule="auto"/>
        <w:ind w:left="360"/>
        <w:rPr>
          <w:b/>
          <w:bCs/>
          <w:iCs/>
          <w:lang w:val="en-GB"/>
        </w:rPr>
      </w:pPr>
    </w:p>
    <w:p w14:paraId="50F29B76" w14:textId="388CFEB5" w:rsidR="00CE2682" w:rsidRPr="00380EB3" w:rsidRDefault="00CE2682" w:rsidP="00CE2682">
      <w:pPr>
        <w:pStyle w:val="ListParagraph"/>
        <w:numPr>
          <w:ilvl w:val="0"/>
          <w:numId w:val="25"/>
        </w:numPr>
        <w:spacing w:before="0" w:after="160" w:line="259" w:lineRule="auto"/>
        <w:rPr>
          <w:iCs/>
          <w:u w:val="single"/>
          <w:lang w:val="en-GB"/>
        </w:rPr>
      </w:pPr>
      <w:r w:rsidRPr="00380EB3">
        <w:rPr>
          <w:iCs/>
          <w:lang w:val="en-GB"/>
        </w:rPr>
        <w:t>Change of definition of “Review Day”</w:t>
      </w:r>
    </w:p>
    <w:p w14:paraId="2561A967" w14:textId="77777777" w:rsidR="00CE2682" w:rsidRPr="00380EB3" w:rsidRDefault="00CE2682" w:rsidP="00CE2682">
      <w:pPr>
        <w:pStyle w:val="ListParagraph"/>
        <w:spacing w:before="0" w:after="160" w:line="259" w:lineRule="auto"/>
        <w:rPr>
          <w:iCs/>
          <w:u w:val="single"/>
          <w:lang w:val="en-GB"/>
        </w:rPr>
      </w:pPr>
      <w:r w:rsidRPr="00380EB3">
        <w:rPr>
          <w:iCs/>
          <w:u w:val="single"/>
          <w:lang w:val="en-GB"/>
        </w:rPr>
        <w:t>From (old version):</w:t>
      </w:r>
    </w:p>
    <w:p w14:paraId="2EAC9CCD" w14:textId="0369E652" w:rsidR="00CE2682" w:rsidRPr="00380EB3" w:rsidRDefault="00742AC2" w:rsidP="00CE2682">
      <w:pPr>
        <w:pStyle w:val="ListParagraph"/>
        <w:spacing w:before="0" w:after="160" w:line="259" w:lineRule="auto"/>
        <w:rPr>
          <w:lang w:val="en-US"/>
        </w:rPr>
      </w:pPr>
      <w:r>
        <w:rPr>
          <w:lang w:val="en-US"/>
        </w:rPr>
        <w:t>“</w:t>
      </w:r>
      <w:r w:rsidR="00CE2682" w:rsidRPr="00380EB3">
        <w:rPr>
          <w:lang w:val="en-US"/>
        </w:rPr>
        <w:t>“Review Day” means each day that occurs on the 2nd Friday of each calendar month and if such day is not a Business Day, the immediately following Business Day.</w:t>
      </w:r>
      <w:r>
        <w:rPr>
          <w:lang w:val="en-US"/>
        </w:rPr>
        <w:t>”</w:t>
      </w:r>
    </w:p>
    <w:p w14:paraId="6CE1B2BF" w14:textId="77777777" w:rsidR="00742AC2" w:rsidRDefault="00742AC2" w:rsidP="00CE2682">
      <w:pPr>
        <w:spacing w:before="0" w:after="160" w:line="259" w:lineRule="auto"/>
        <w:ind w:left="720"/>
        <w:rPr>
          <w:u w:val="single"/>
          <w:lang w:val="en-US"/>
        </w:rPr>
      </w:pPr>
    </w:p>
    <w:p w14:paraId="61FB1CB2" w14:textId="31BAF8A5" w:rsidR="00CE2682" w:rsidRPr="00380EB3" w:rsidRDefault="00CE2682" w:rsidP="00CE2682">
      <w:pPr>
        <w:spacing w:before="0" w:after="160" w:line="259" w:lineRule="auto"/>
        <w:ind w:left="720"/>
        <w:rPr>
          <w:u w:val="single"/>
          <w:lang w:val="en-US"/>
        </w:rPr>
      </w:pPr>
      <w:r w:rsidRPr="00380EB3">
        <w:rPr>
          <w:u w:val="single"/>
          <w:lang w:val="en-US"/>
        </w:rPr>
        <w:t>To (new version):</w:t>
      </w:r>
    </w:p>
    <w:p w14:paraId="141426DF" w14:textId="29933D4D" w:rsidR="00CE2682" w:rsidRDefault="00CE2682" w:rsidP="00CE2682">
      <w:pPr>
        <w:spacing w:before="0" w:after="160" w:line="259" w:lineRule="auto"/>
        <w:ind w:left="708"/>
        <w:rPr>
          <w:lang w:val="en-US"/>
        </w:rPr>
      </w:pPr>
      <w:r w:rsidRPr="00380EB3">
        <w:rPr>
          <w:lang w:val="en-US"/>
        </w:rPr>
        <w:t>““Review Day” means each day that occurs on the 1st Friday of each calendar month and if such day is not a Business Day, the immediately following Business Day.”</w:t>
      </w:r>
    </w:p>
    <w:p w14:paraId="10A38CD1" w14:textId="77777777" w:rsidR="00742AC2" w:rsidRPr="00380EB3" w:rsidRDefault="00742AC2" w:rsidP="00CE2682">
      <w:pPr>
        <w:spacing w:before="0" w:after="160" w:line="259" w:lineRule="auto"/>
        <w:ind w:left="708"/>
        <w:rPr>
          <w:lang w:val="en-US"/>
        </w:rPr>
      </w:pPr>
    </w:p>
    <w:p w14:paraId="4CAEAE6D" w14:textId="61DF5BA9" w:rsidR="00CE2682" w:rsidRPr="00380EB3" w:rsidRDefault="00CE2682" w:rsidP="0052139B">
      <w:pPr>
        <w:pStyle w:val="ListParagraph"/>
        <w:numPr>
          <w:ilvl w:val="0"/>
          <w:numId w:val="25"/>
        </w:numPr>
        <w:spacing w:before="0" w:after="160" w:line="259" w:lineRule="auto"/>
        <w:rPr>
          <w:iCs/>
          <w:u w:val="single"/>
          <w:lang w:val="en-GB"/>
        </w:rPr>
      </w:pPr>
      <w:r w:rsidRPr="00380EB3">
        <w:rPr>
          <w:iCs/>
          <w:lang w:val="en-GB"/>
        </w:rPr>
        <w:t>Change of definition of “Selection Day”</w:t>
      </w:r>
    </w:p>
    <w:p w14:paraId="6DE418D4" w14:textId="77777777" w:rsidR="00CE2682" w:rsidRPr="00380EB3" w:rsidRDefault="00CE2682" w:rsidP="00CE2682">
      <w:pPr>
        <w:spacing w:before="0" w:after="160" w:line="259" w:lineRule="auto"/>
        <w:ind w:left="360" w:firstLine="360"/>
        <w:rPr>
          <w:iCs/>
          <w:u w:val="single"/>
          <w:lang w:val="en-GB"/>
        </w:rPr>
      </w:pPr>
      <w:r w:rsidRPr="00380EB3">
        <w:rPr>
          <w:iCs/>
          <w:u w:val="single"/>
          <w:lang w:val="en-GB"/>
        </w:rPr>
        <w:t>From (old version):</w:t>
      </w:r>
    </w:p>
    <w:p w14:paraId="6525B258" w14:textId="25DE25DB" w:rsidR="0052139B" w:rsidRDefault="00742AC2" w:rsidP="00CE2682">
      <w:pPr>
        <w:spacing w:before="0" w:after="160" w:line="259" w:lineRule="auto"/>
        <w:ind w:left="708"/>
        <w:rPr>
          <w:lang w:val="en-US"/>
        </w:rPr>
      </w:pPr>
      <w:r>
        <w:rPr>
          <w:lang w:val="en-US"/>
        </w:rPr>
        <w:t>“</w:t>
      </w:r>
      <w:r w:rsidR="0052139B" w:rsidRPr="00380EB3">
        <w:rPr>
          <w:lang w:val="en-US"/>
        </w:rPr>
        <w:t>“Selection Day” means each day that occurs on the 2nd Friday of April and 2nd Friday of October, and if such day is not a Business Day, the immediately following Business Day.</w:t>
      </w:r>
      <w:r>
        <w:rPr>
          <w:lang w:val="en-US"/>
        </w:rPr>
        <w:t>”</w:t>
      </w:r>
    </w:p>
    <w:p w14:paraId="44D38921" w14:textId="77777777" w:rsidR="00742AC2" w:rsidRPr="00380EB3" w:rsidRDefault="00742AC2" w:rsidP="00CE2682">
      <w:pPr>
        <w:spacing w:before="0" w:after="160" w:line="259" w:lineRule="auto"/>
        <w:ind w:left="708"/>
        <w:rPr>
          <w:lang w:val="en-US"/>
        </w:rPr>
      </w:pPr>
    </w:p>
    <w:bookmarkEnd w:id="2"/>
    <w:bookmarkEnd w:id="3"/>
    <w:p w14:paraId="46FBB249" w14:textId="77777777" w:rsidR="00CE2682" w:rsidRPr="00380EB3" w:rsidRDefault="00CE2682" w:rsidP="00CE2682">
      <w:pPr>
        <w:spacing w:before="0" w:after="160" w:line="259" w:lineRule="auto"/>
        <w:ind w:left="720"/>
        <w:rPr>
          <w:u w:val="single"/>
          <w:lang w:val="en-US"/>
        </w:rPr>
      </w:pPr>
      <w:r w:rsidRPr="00380EB3">
        <w:rPr>
          <w:u w:val="single"/>
          <w:lang w:val="en-US"/>
        </w:rPr>
        <w:t>To (new version):</w:t>
      </w:r>
    </w:p>
    <w:p w14:paraId="1570D726" w14:textId="7BD4AB09" w:rsidR="009919E4" w:rsidRPr="00380EB3" w:rsidRDefault="00CE2682" w:rsidP="00CE2682">
      <w:pPr>
        <w:spacing w:before="0" w:after="160" w:line="259" w:lineRule="auto"/>
        <w:ind w:left="708"/>
        <w:rPr>
          <w:lang w:val="en-US"/>
        </w:rPr>
      </w:pPr>
      <w:r w:rsidRPr="00380EB3">
        <w:rPr>
          <w:lang w:val="en-US"/>
        </w:rPr>
        <w:t>“</w:t>
      </w:r>
      <w:r w:rsidR="0052139B" w:rsidRPr="00380EB3">
        <w:rPr>
          <w:lang w:val="en-US"/>
        </w:rPr>
        <w:t>“Selection Day” means each day that occurs on the 1st Friday of April and 1st Friday of October, and if such day is not a Business Day, the immediately following Business Day.</w:t>
      </w:r>
      <w:r w:rsidRPr="00380EB3">
        <w:rPr>
          <w:lang w:val="en-US"/>
        </w:rPr>
        <w:t>”</w:t>
      </w:r>
    </w:p>
    <w:p w14:paraId="72581DB3" w14:textId="77777777" w:rsidR="00CE2682" w:rsidRPr="00380EB3" w:rsidRDefault="00CE2682" w:rsidP="00CE2682">
      <w:pPr>
        <w:spacing w:before="0" w:after="160" w:line="259" w:lineRule="auto"/>
        <w:jc w:val="left"/>
        <w:rPr>
          <w:lang w:val="en-GB"/>
        </w:rPr>
      </w:pPr>
      <w:r w:rsidRPr="00380EB3">
        <w:rPr>
          <w:sz w:val="28"/>
          <w:szCs w:val="28"/>
          <w:u w:val="single"/>
          <w:lang w:val="en-GB"/>
        </w:rPr>
        <w:lastRenderedPageBreak/>
        <w:t>Feedback on the Proposed Changes</w:t>
      </w:r>
    </w:p>
    <w:p w14:paraId="397858EF" w14:textId="77777777" w:rsidR="00CE2682" w:rsidRPr="00380EB3" w:rsidRDefault="00CE2682" w:rsidP="00CE2682">
      <w:pPr>
        <w:spacing w:before="0" w:after="0" w:line="360" w:lineRule="auto"/>
        <w:rPr>
          <w:sz w:val="22"/>
          <w:szCs w:val="22"/>
          <w:lang w:val="en-US"/>
        </w:rPr>
      </w:pPr>
      <w:r w:rsidRPr="00380EB3">
        <w:rPr>
          <w:lang w:val="en-US"/>
        </w:rPr>
        <w:t>If you would like to share your thoughts with Solactive, please use this consultation form and provide us with your personal details and those of your organization</w:t>
      </w:r>
      <w:r w:rsidRPr="00380EB3">
        <w:rPr>
          <w:sz w:val="22"/>
          <w:szCs w:val="22"/>
          <w:lang w:val="en-US"/>
        </w:rPr>
        <w:t xml:space="preserve">. </w:t>
      </w:r>
    </w:p>
    <w:p w14:paraId="58F89ADF" w14:textId="77777777" w:rsidR="00CE2682" w:rsidRPr="00380EB3" w:rsidRDefault="00CE2682" w:rsidP="00CE2682">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CE2682" w:rsidRPr="00380EB3" w14:paraId="053AA3D6" w14:textId="77777777" w:rsidTr="00132C74">
        <w:tc>
          <w:tcPr>
            <w:tcW w:w="2155" w:type="dxa"/>
            <w:shd w:val="clear" w:color="auto" w:fill="auto"/>
            <w:vAlign w:val="center"/>
          </w:tcPr>
          <w:p w14:paraId="545A32E1" w14:textId="77777777" w:rsidR="00CE2682" w:rsidRPr="00380EB3" w:rsidRDefault="00CE2682" w:rsidP="00132C74">
            <w:pPr>
              <w:spacing w:after="0"/>
              <w:jc w:val="left"/>
              <w:rPr>
                <w:lang w:val="en-US"/>
              </w:rPr>
            </w:pPr>
            <w:r w:rsidRPr="00380EB3">
              <w:rPr>
                <w:lang w:val="en-US"/>
              </w:rPr>
              <w:t>Name</w:t>
            </w:r>
          </w:p>
        </w:tc>
        <w:tc>
          <w:tcPr>
            <w:tcW w:w="7365" w:type="dxa"/>
            <w:shd w:val="clear" w:color="auto" w:fill="auto"/>
          </w:tcPr>
          <w:p w14:paraId="235EC1B9" w14:textId="77777777" w:rsidR="00CE2682" w:rsidRPr="00380EB3" w:rsidRDefault="00CE2682" w:rsidP="00132C74">
            <w:pPr>
              <w:spacing w:after="0"/>
              <w:jc w:val="left"/>
              <w:rPr>
                <w:lang w:val="en-US"/>
              </w:rPr>
            </w:pPr>
          </w:p>
        </w:tc>
      </w:tr>
      <w:tr w:rsidR="00CE2682" w:rsidRPr="00380EB3" w14:paraId="5A28FAC8" w14:textId="77777777" w:rsidTr="00132C74">
        <w:tc>
          <w:tcPr>
            <w:tcW w:w="2155" w:type="dxa"/>
            <w:shd w:val="clear" w:color="auto" w:fill="auto"/>
            <w:vAlign w:val="center"/>
          </w:tcPr>
          <w:p w14:paraId="35AC031D" w14:textId="77777777" w:rsidR="00CE2682" w:rsidRPr="00380EB3" w:rsidRDefault="00CE2682" w:rsidP="00132C74">
            <w:pPr>
              <w:spacing w:after="0"/>
              <w:jc w:val="left"/>
              <w:rPr>
                <w:lang w:val="en-US"/>
              </w:rPr>
            </w:pPr>
            <w:r w:rsidRPr="00380EB3">
              <w:rPr>
                <w:lang w:val="en-US"/>
              </w:rPr>
              <w:t>Function</w:t>
            </w:r>
          </w:p>
        </w:tc>
        <w:tc>
          <w:tcPr>
            <w:tcW w:w="7365" w:type="dxa"/>
            <w:shd w:val="clear" w:color="auto" w:fill="auto"/>
          </w:tcPr>
          <w:p w14:paraId="2300361F" w14:textId="77777777" w:rsidR="00CE2682" w:rsidRPr="00380EB3" w:rsidRDefault="00CE2682" w:rsidP="00132C74">
            <w:pPr>
              <w:spacing w:after="0"/>
              <w:jc w:val="left"/>
              <w:rPr>
                <w:lang w:val="en-US"/>
              </w:rPr>
            </w:pPr>
          </w:p>
        </w:tc>
      </w:tr>
      <w:tr w:rsidR="00CE2682" w:rsidRPr="00380EB3" w14:paraId="059DA052" w14:textId="77777777" w:rsidTr="00132C74">
        <w:tc>
          <w:tcPr>
            <w:tcW w:w="2155" w:type="dxa"/>
            <w:shd w:val="clear" w:color="auto" w:fill="auto"/>
            <w:vAlign w:val="center"/>
          </w:tcPr>
          <w:p w14:paraId="7129BB59" w14:textId="77777777" w:rsidR="00CE2682" w:rsidRPr="00380EB3" w:rsidRDefault="00CE2682" w:rsidP="00132C74">
            <w:pPr>
              <w:spacing w:after="0"/>
              <w:jc w:val="left"/>
              <w:rPr>
                <w:lang w:val="en-US"/>
              </w:rPr>
            </w:pPr>
            <w:r w:rsidRPr="00380EB3">
              <w:rPr>
                <w:lang w:val="en-US"/>
              </w:rPr>
              <w:t>Organization</w:t>
            </w:r>
          </w:p>
        </w:tc>
        <w:tc>
          <w:tcPr>
            <w:tcW w:w="7365" w:type="dxa"/>
            <w:shd w:val="clear" w:color="auto" w:fill="auto"/>
          </w:tcPr>
          <w:p w14:paraId="6905265D" w14:textId="77777777" w:rsidR="00CE2682" w:rsidRPr="00380EB3" w:rsidRDefault="00CE2682" w:rsidP="00132C74">
            <w:pPr>
              <w:spacing w:after="0"/>
              <w:jc w:val="left"/>
              <w:rPr>
                <w:lang w:val="en-US"/>
              </w:rPr>
            </w:pPr>
          </w:p>
        </w:tc>
      </w:tr>
      <w:tr w:rsidR="00CE2682" w:rsidRPr="00380EB3" w14:paraId="082A8940" w14:textId="77777777" w:rsidTr="00132C74">
        <w:tc>
          <w:tcPr>
            <w:tcW w:w="2155" w:type="dxa"/>
            <w:shd w:val="clear" w:color="auto" w:fill="auto"/>
            <w:vAlign w:val="center"/>
          </w:tcPr>
          <w:p w14:paraId="0B1C17CC" w14:textId="77777777" w:rsidR="00CE2682" w:rsidRPr="00380EB3" w:rsidRDefault="00CE2682" w:rsidP="00132C74">
            <w:pPr>
              <w:spacing w:after="0"/>
              <w:jc w:val="left"/>
              <w:rPr>
                <w:lang w:val="en-US"/>
              </w:rPr>
            </w:pPr>
            <w:r w:rsidRPr="00380EB3">
              <w:rPr>
                <w:lang w:val="en-US"/>
              </w:rPr>
              <w:t>Email</w:t>
            </w:r>
          </w:p>
        </w:tc>
        <w:tc>
          <w:tcPr>
            <w:tcW w:w="7365" w:type="dxa"/>
            <w:shd w:val="clear" w:color="auto" w:fill="auto"/>
          </w:tcPr>
          <w:p w14:paraId="4FC9B4D1" w14:textId="77777777" w:rsidR="00CE2682" w:rsidRPr="00380EB3" w:rsidRDefault="00CE2682" w:rsidP="00132C74">
            <w:pPr>
              <w:spacing w:after="0"/>
              <w:jc w:val="left"/>
              <w:rPr>
                <w:lang w:val="en-US"/>
              </w:rPr>
            </w:pPr>
          </w:p>
        </w:tc>
      </w:tr>
      <w:tr w:rsidR="00CE2682" w:rsidRPr="00380EB3" w14:paraId="4EEFE8C9" w14:textId="77777777" w:rsidTr="00132C74">
        <w:tc>
          <w:tcPr>
            <w:tcW w:w="2155" w:type="dxa"/>
            <w:shd w:val="clear" w:color="auto" w:fill="auto"/>
            <w:vAlign w:val="center"/>
          </w:tcPr>
          <w:p w14:paraId="62E00F20" w14:textId="77777777" w:rsidR="00CE2682" w:rsidRPr="00380EB3" w:rsidRDefault="00CE2682" w:rsidP="00132C74">
            <w:pPr>
              <w:spacing w:after="0"/>
              <w:jc w:val="left"/>
              <w:rPr>
                <w:lang w:val="en-US"/>
              </w:rPr>
            </w:pPr>
            <w:r w:rsidRPr="00380EB3">
              <w:rPr>
                <w:lang w:val="en-US"/>
              </w:rPr>
              <w:t>Phone</w:t>
            </w:r>
          </w:p>
        </w:tc>
        <w:tc>
          <w:tcPr>
            <w:tcW w:w="7365" w:type="dxa"/>
            <w:shd w:val="clear" w:color="auto" w:fill="auto"/>
          </w:tcPr>
          <w:p w14:paraId="48B12547" w14:textId="77777777" w:rsidR="00CE2682" w:rsidRPr="00380EB3" w:rsidRDefault="00CE2682" w:rsidP="00132C74">
            <w:pPr>
              <w:spacing w:after="0"/>
              <w:jc w:val="left"/>
              <w:rPr>
                <w:lang w:val="en-US"/>
              </w:rPr>
            </w:pPr>
          </w:p>
        </w:tc>
      </w:tr>
      <w:tr w:rsidR="00CE2682" w:rsidRPr="00380EB3" w14:paraId="199104F3" w14:textId="77777777" w:rsidTr="00132C74">
        <w:tc>
          <w:tcPr>
            <w:tcW w:w="2155" w:type="dxa"/>
            <w:shd w:val="clear" w:color="auto" w:fill="auto"/>
            <w:vAlign w:val="center"/>
          </w:tcPr>
          <w:p w14:paraId="64C2589C" w14:textId="77777777" w:rsidR="00CE2682" w:rsidRPr="00380EB3" w:rsidRDefault="00CE2682" w:rsidP="00132C74">
            <w:pPr>
              <w:spacing w:after="0"/>
              <w:jc w:val="left"/>
              <w:rPr>
                <w:lang w:val="en-US"/>
              </w:rPr>
            </w:pPr>
            <w:r w:rsidRPr="00380EB3">
              <w:rPr>
                <w:lang w:val="en-US"/>
              </w:rPr>
              <w:t>Confidentiality (Y/N)</w:t>
            </w:r>
          </w:p>
        </w:tc>
        <w:tc>
          <w:tcPr>
            <w:tcW w:w="7365" w:type="dxa"/>
            <w:shd w:val="clear" w:color="auto" w:fill="auto"/>
          </w:tcPr>
          <w:p w14:paraId="0ECE409A" w14:textId="77777777" w:rsidR="00CE2682" w:rsidRPr="00380EB3" w:rsidRDefault="00CE2682" w:rsidP="00132C74">
            <w:pPr>
              <w:spacing w:after="0"/>
              <w:jc w:val="left"/>
              <w:rPr>
                <w:lang w:val="en-US"/>
              </w:rPr>
            </w:pPr>
          </w:p>
        </w:tc>
      </w:tr>
    </w:tbl>
    <w:p w14:paraId="6B77B02C" w14:textId="77777777" w:rsidR="00CE2682" w:rsidRPr="00380EB3" w:rsidRDefault="00CE2682" w:rsidP="00CE2682">
      <w:pPr>
        <w:spacing w:after="0"/>
        <w:jc w:val="left"/>
        <w:rPr>
          <w:lang w:val="en-US"/>
        </w:rPr>
      </w:pPr>
    </w:p>
    <w:p w14:paraId="69AE7647" w14:textId="1C1659E9" w:rsidR="00CE2682" w:rsidRPr="00380EB3" w:rsidRDefault="00CE2682" w:rsidP="00CE2682">
      <w:pPr>
        <w:spacing w:before="60" w:line="360" w:lineRule="auto"/>
        <w:rPr>
          <w:lang w:val="en-US"/>
        </w:rPr>
      </w:pPr>
      <w:r w:rsidRPr="00380EB3">
        <w:rPr>
          <w:lang w:val="en-US"/>
        </w:rPr>
        <w:t xml:space="preserve">Solactive is inviting all stakeholders and interested third parties to evaluate the proposed changes to the Methodology for the </w:t>
      </w:r>
      <w:r w:rsidR="00B82774" w:rsidRPr="00380EB3">
        <w:rPr>
          <w:lang w:val="en-US"/>
        </w:rPr>
        <w:t xml:space="preserve">Solactive eCommerce Logistics Index </w:t>
      </w:r>
      <w:r w:rsidRPr="00380EB3">
        <w:rPr>
          <w:lang w:val="en-US"/>
        </w:rPr>
        <w:t xml:space="preserve">and welcomes any feedback on how this may affect and/or improve their use of Solactive indices. </w:t>
      </w:r>
    </w:p>
    <w:p w14:paraId="1C62C837" w14:textId="77777777" w:rsidR="005055F5" w:rsidRPr="00380EB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4F024F" w14:paraId="008B2314" w14:textId="77777777" w:rsidTr="00CE2682">
        <w:trPr>
          <w:trHeight w:val="4596"/>
        </w:trPr>
        <w:tc>
          <w:tcPr>
            <w:tcW w:w="9628" w:type="dxa"/>
            <w:shd w:val="clear" w:color="auto" w:fill="auto"/>
          </w:tcPr>
          <w:p w14:paraId="14A7B302" w14:textId="77777777" w:rsidR="005055F5" w:rsidRPr="00380EB3" w:rsidRDefault="005055F5" w:rsidP="00466905">
            <w:pPr>
              <w:jc w:val="left"/>
              <w:rPr>
                <w:sz w:val="28"/>
                <w:szCs w:val="28"/>
                <w:u w:val="single"/>
                <w:lang w:val="en-US"/>
              </w:rPr>
            </w:pPr>
          </w:p>
        </w:tc>
      </w:tr>
    </w:tbl>
    <w:p w14:paraId="71261E2F" w14:textId="77777777" w:rsidR="00CE2682" w:rsidRPr="00380EB3" w:rsidRDefault="00CE2682" w:rsidP="00CE2682">
      <w:pPr>
        <w:jc w:val="left"/>
        <w:rPr>
          <w:sz w:val="28"/>
          <w:szCs w:val="28"/>
          <w:u w:val="single"/>
          <w:lang w:val="en-GB"/>
        </w:rPr>
      </w:pPr>
      <w:r w:rsidRPr="00380EB3">
        <w:rPr>
          <w:sz w:val="28"/>
          <w:szCs w:val="28"/>
          <w:u w:val="single"/>
          <w:lang w:val="en-GB"/>
        </w:rPr>
        <w:t>Consultation Procedure</w:t>
      </w:r>
    </w:p>
    <w:p w14:paraId="5E60E31D" w14:textId="43B8342A" w:rsidR="00CE2682" w:rsidRPr="00380EB3" w:rsidRDefault="00CE2682" w:rsidP="00CE2682">
      <w:pPr>
        <w:spacing w:before="0" w:after="0" w:line="360" w:lineRule="auto"/>
        <w:rPr>
          <w:iCs/>
          <w:lang w:val="en-US"/>
        </w:rPr>
      </w:pPr>
      <w:r w:rsidRPr="00380EB3">
        <w:rPr>
          <w:lang w:val="en-US"/>
        </w:rPr>
        <w:t xml:space="preserve">Stakeholders and third parties who are interested in participating in this Market Consultation, are invited to respond until </w:t>
      </w:r>
      <w:r w:rsidR="00E03879">
        <w:rPr>
          <w:iCs/>
          <w:lang w:val="en-US"/>
        </w:rPr>
        <w:t>August 21</w:t>
      </w:r>
      <w:r w:rsidR="00742AC2">
        <w:rPr>
          <w:iCs/>
          <w:lang w:val="en-US"/>
        </w:rPr>
        <w:t>, 2020</w:t>
      </w:r>
      <w:r w:rsidRPr="00380EB3">
        <w:rPr>
          <w:iCs/>
          <w:lang w:val="en-US"/>
        </w:rPr>
        <w:t>.</w:t>
      </w:r>
    </w:p>
    <w:p w14:paraId="45F5BB0F" w14:textId="5F4DEC9D" w:rsidR="00CE2682" w:rsidRPr="00380EB3" w:rsidRDefault="00CE2682" w:rsidP="00CE2682">
      <w:pPr>
        <w:spacing w:before="0" w:after="0" w:line="360" w:lineRule="auto"/>
        <w:rPr>
          <w:lang w:val="en-US"/>
        </w:rPr>
      </w:pPr>
      <w:r w:rsidRPr="00380EB3">
        <w:rPr>
          <w:lang w:val="en-US"/>
        </w:rPr>
        <w:lastRenderedPageBreak/>
        <w:t xml:space="preserve">Please send your feedback via email to </w:t>
      </w:r>
      <w:hyperlink r:id="rId11" w:history="1">
        <w:r w:rsidRPr="00380EB3">
          <w:rPr>
            <w:rStyle w:val="Hyperlink"/>
            <w:rFonts w:eastAsiaTheme="majorEastAsia"/>
            <w:lang w:val="en-US"/>
          </w:rPr>
          <w:t>compliance@solactive.com</w:t>
        </w:r>
      </w:hyperlink>
      <w:r w:rsidRPr="00380EB3">
        <w:rPr>
          <w:lang w:val="en-US"/>
        </w:rPr>
        <w:t xml:space="preserve">, specifying “Market Consultation </w:t>
      </w:r>
      <w:r w:rsidR="00B82774" w:rsidRPr="00380EB3">
        <w:rPr>
          <w:lang w:val="en-US"/>
        </w:rPr>
        <w:t>Solactive eCommerce Logistics Index</w:t>
      </w:r>
      <w:r w:rsidRPr="00380EB3">
        <w:rPr>
          <w:lang w:val="en-US"/>
        </w:rPr>
        <w:t xml:space="preserve">” as the subject of the email, or </w:t>
      </w:r>
    </w:p>
    <w:p w14:paraId="7F15FB06" w14:textId="77777777" w:rsidR="00CE2682" w:rsidRPr="00380EB3" w:rsidRDefault="00CE2682" w:rsidP="00CE2682">
      <w:pPr>
        <w:spacing w:after="0"/>
        <w:rPr>
          <w:lang w:val="it-IT"/>
        </w:rPr>
      </w:pPr>
      <w:r w:rsidRPr="00380EB3">
        <w:rPr>
          <w:lang w:val="it-IT"/>
        </w:rPr>
        <w:t xml:space="preserve">via </w:t>
      </w:r>
      <w:proofErr w:type="spellStart"/>
      <w:r w:rsidRPr="00380EB3">
        <w:rPr>
          <w:lang w:val="it-IT"/>
        </w:rPr>
        <w:t>postal</w:t>
      </w:r>
      <w:proofErr w:type="spellEnd"/>
      <w:r w:rsidRPr="00380EB3">
        <w:rPr>
          <w:lang w:val="it-IT"/>
        </w:rPr>
        <w:t xml:space="preserve"> mail to:</w:t>
      </w:r>
      <w:r w:rsidRPr="00380EB3">
        <w:rPr>
          <w:lang w:val="it-IT"/>
        </w:rPr>
        <w:tab/>
      </w:r>
      <w:r w:rsidRPr="00380EB3">
        <w:rPr>
          <w:b/>
          <w:bCs/>
          <w:lang w:val="it-IT"/>
        </w:rPr>
        <w:t>Solactive AG</w:t>
      </w:r>
    </w:p>
    <w:p w14:paraId="094C0773" w14:textId="77777777" w:rsidR="00CE2682" w:rsidRPr="00380EB3" w:rsidRDefault="00CE2682" w:rsidP="00CE2682">
      <w:pPr>
        <w:spacing w:after="0"/>
        <w:ind w:left="1416" w:firstLine="708"/>
      </w:pPr>
      <w:r w:rsidRPr="00380EB3">
        <w:t xml:space="preserve">Platz der Einheit 1 </w:t>
      </w:r>
    </w:p>
    <w:p w14:paraId="44C67A67" w14:textId="77777777" w:rsidR="00CE2682" w:rsidRPr="00380EB3" w:rsidRDefault="00CE2682" w:rsidP="00CE2682">
      <w:pPr>
        <w:spacing w:after="0"/>
        <w:ind w:left="1416" w:firstLine="708"/>
      </w:pPr>
      <w:r w:rsidRPr="00380EB3">
        <w:t xml:space="preserve">60327 Frankfurt am Main </w:t>
      </w:r>
    </w:p>
    <w:p w14:paraId="0D52A108" w14:textId="77777777" w:rsidR="00CE2682" w:rsidRPr="00380EB3" w:rsidRDefault="00CE2682" w:rsidP="00CE2682">
      <w:pPr>
        <w:spacing w:after="0"/>
        <w:ind w:left="1416" w:firstLine="708"/>
      </w:pPr>
      <w:r w:rsidRPr="00380EB3">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CE2682" w:rsidRPr="004F024F" w14:paraId="2F6FF381" w14:textId="77777777" w:rsidTr="00132C74">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35F85AB1" w14:textId="77777777" w:rsidR="00CE2682" w:rsidRPr="00380EB3" w:rsidRDefault="00CE2682" w:rsidP="00132C74">
            <w:pPr>
              <w:spacing w:after="0"/>
              <w:rPr>
                <w:lang w:val="en-US"/>
              </w:rPr>
            </w:pPr>
            <w:r w:rsidRPr="00380EB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13BC0747" w14:textId="77777777" w:rsidR="00CE2682" w:rsidRPr="00380EB3" w:rsidRDefault="00CE2682" w:rsidP="00132C74">
            <w:pPr>
              <w:spacing w:after="0"/>
              <w:rPr>
                <w:lang w:val="en-US"/>
              </w:rPr>
            </w:pPr>
          </w:p>
        </w:tc>
      </w:tr>
    </w:tbl>
    <w:p w14:paraId="110BD051" w14:textId="3E261544" w:rsidR="005055F5" w:rsidRPr="00380EB3" w:rsidRDefault="005055F5" w:rsidP="0063592D">
      <w:pPr>
        <w:rPr>
          <w:lang w:val="en-US"/>
        </w:rPr>
      </w:pPr>
    </w:p>
    <w:p w14:paraId="560A9510" w14:textId="648A308F" w:rsidR="005055F5" w:rsidRPr="00380EB3" w:rsidRDefault="005055F5" w:rsidP="0063592D">
      <w:pPr>
        <w:rPr>
          <w:lang w:val="en-GB"/>
        </w:rPr>
      </w:pPr>
    </w:p>
    <w:p w14:paraId="2475C55A" w14:textId="72C3899A" w:rsidR="005055F5" w:rsidRPr="00380EB3" w:rsidRDefault="005055F5" w:rsidP="0063592D">
      <w:pPr>
        <w:rPr>
          <w:lang w:val="en-GB"/>
        </w:rPr>
      </w:pPr>
    </w:p>
    <w:p w14:paraId="3F59E667" w14:textId="789F092B" w:rsidR="005055F5" w:rsidRPr="00380EB3" w:rsidRDefault="005055F5" w:rsidP="0063592D">
      <w:pPr>
        <w:rPr>
          <w:lang w:val="en-GB"/>
        </w:rPr>
      </w:pPr>
    </w:p>
    <w:p w14:paraId="4414039D" w14:textId="6AEB32A1" w:rsidR="005055F5" w:rsidRPr="00380EB3" w:rsidRDefault="005055F5" w:rsidP="0063592D">
      <w:pPr>
        <w:rPr>
          <w:lang w:val="en-GB"/>
        </w:rPr>
      </w:pPr>
    </w:p>
    <w:p w14:paraId="75BC68CC" w14:textId="0C60DFC0" w:rsidR="005055F5" w:rsidRPr="00380EB3" w:rsidRDefault="005055F5" w:rsidP="0063592D">
      <w:pPr>
        <w:rPr>
          <w:lang w:val="en-GB"/>
        </w:rPr>
      </w:pPr>
    </w:p>
    <w:p w14:paraId="4D790CAA" w14:textId="450B3DB8" w:rsidR="005055F5" w:rsidRPr="00380EB3" w:rsidRDefault="005055F5" w:rsidP="0063592D">
      <w:pPr>
        <w:rPr>
          <w:lang w:val="en-GB"/>
        </w:rPr>
      </w:pPr>
    </w:p>
    <w:p w14:paraId="1BB5C518" w14:textId="6BFD67AE" w:rsidR="005055F5" w:rsidRPr="00380EB3" w:rsidRDefault="005055F5" w:rsidP="0063592D">
      <w:pPr>
        <w:rPr>
          <w:lang w:val="en-GB"/>
        </w:rPr>
      </w:pPr>
    </w:p>
    <w:p w14:paraId="362F5E6D" w14:textId="2753C6ED" w:rsidR="005055F5" w:rsidRPr="00380EB3" w:rsidRDefault="005055F5" w:rsidP="0063592D">
      <w:pPr>
        <w:rPr>
          <w:lang w:val="en-GB"/>
        </w:rPr>
      </w:pPr>
    </w:p>
    <w:p w14:paraId="7D3E2E1F" w14:textId="58BADD48" w:rsidR="005055F5" w:rsidRPr="00380EB3" w:rsidRDefault="005055F5" w:rsidP="0063592D">
      <w:pPr>
        <w:rPr>
          <w:lang w:val="en-GB"/>
        </w:rPr>
      </w:pPr>
    </w:p>
    <w:p w14:paraId="13C80221" w14:textId="47E879B8" w:rsidR="005055F5" w:rsidRPr="00380EB3" w:rsidRDefault="005055F5" w:rsidP="0063592D">
      <w:pPr>
        <w:rPr>
          <w:lang w:val="en-GB"/>
        </w:rPr>
      </w:pPr>
    </w:p>
    <w:p w14:paraId="0B7781D0" w14:textId="3655B9F7" w:rsidR="005055F5" w:rsidRPr="00380EB3" w:rsidRDefault="005055F5" w:rsidP="0063592D">
      <w:pPr>
        <w:rPr>
          <w:lang w:val="en-GB"/>
        </w:rPr>
      </w:pPr>
    </w:p>
    <w:p w14:paraId="732075B1" w14:textId="51950E8C" w:rsidR="005055F5" w:rsidRPr="00380EB3" w:rsidRDefault="005055F5" w:rsidP="0063592D">
      <w:pPr>
        <w:rPr>
          <w:lang w:val="en-GB"/>
        </w:rPr>
      </w:pPr>
    </w:p>
    <w:p w14:paraId="0C54EE0C" w14:textId="288E24D6" w:rsidR="005055F5" w:rsidRPr="00380EB3" w:rsidRDefault="005055F5" w:rsidP="0063592D">
      <w:pPr>
        <w:rPr>
          <w:lang w:val="en-GB"/>
        </w:rPr>
      </w:pPr>
    </w:p>
    <w:p w14:paraId="7027FE74" w14:textId="38FACE57" w:rsidR="005055F5" w:rsidRPr="00380EB3" w:rsidRDefault="005055F5" w:rsidP="0063592D">
      <w:pPr>
        <w:rPr>
          <w:lang w:val="en-GB"/>
        </w:rPr>
      </w:pPr>
    </w:p>
    <w:p w14:paraId="08CAB5B4" w14:textId="77777777" w:rsidR="005055F5" w:rsidRPr="00380EB3" w:rsidRDefault="005055F5" w:rsidP="0063592D">
      <w:pPr>
        <w:rPr>
          <w:lang w:val="en-GB"/>
        </w:rPr>
      </w:pPr>
    </w:p>
    <w:bookmarkEnd w:id="0"/>
    <w:p w14:paraId="4DF903C5" w14:textId="77777777" w:rsidR="00572562" w:rsidRPr="00380EB3" w:rsidRDefault="00572562" w:rsidP="0063592D">
      <w:pPr>
        <w:rPr>
          <w:lang w:val="en-US"/>
        </w:rPr>
      </w:pPr>
    </w:p>
    <w:p w14:paraId="13746181" w14:textId="77777777" w:rsidR="00572562" w:rsidRPr="00380EB3" w:rsidRDefault="00572562" w:rsidP="0063592D">
      <w:pPr>
        <w:rPr>
          <w:lang w:val="en-US"/>
        </w:rPr>
      </w:pPr>
    </w:p>
    <w:p w14:paraId="48A1E400" w14:textId="77777777" w:rsidR="00572562" w:rsidRPr="00380EB3" w:rsidRDefault="00572562" w:rsidP="0063592D">
      <w:pPr>
        <w:rPr>
          <w:lang w:val="en-US"/>
        </w:rPr>
      </w:pPr>
    </w:p>
    <w:p w14:paraId="055FAF62" w14:textId="77777777" w:rsidR="00572562" w:rsidRPr="00380EB3" w:rsidRDefault="00572562" w:rsidP="0063592D">
      <w:pPr>
        <w:rPr>
          <w:lang w:val="en-US"/>
        </w:rPr>
      </w:pPr>
    </w:p>
    <w:p w14:paraId="71A0B397" w14:textId="77777777" w:rsidR="00572562" w:rsidRPr="00380EB3" w:rsidRDefault="00572562" w:rsidP="0063592D">
      <w:pPr>
        <w:rPr>
          <w:lang w:val="en-US"/>
        </w:rPr>
      </w:pPr>
    </w:p>
    <w:p w14:paraId="286562C5" w14:textId="010F8C0F" w:rsidR="00572562" w:rsidRPr="00380EB3" w:rsidRDefault="00572562" w:rsidP="0063592D">
      <w:pPr>
        <w:rPr>
          <w:lang w:val="en-US"/>
        </w:rPr>
      </w:pPr>
    </w:p>
    <w:p w14:paraId="6D7E76C7" w14:textId="0CB5FBB0" w:rsidR="00572562" w:rsidRDefault="00572562" w:rsidP="0063592D">
      <w:pPr>
        <w:rPr>
          <w:lang w:val="en-US"/>
        </w:rPr>
      </w:pPr>
    </w:p>
    <w:p w14:paraId="3C854CE7" w14:textId="23C4340F" w:rsidR="00742AC2" w:rsidRDefault="00742AC2" w:rsidP="0063592D">
      <w:pPr>
        <w:rPr>
          <w:lang w:val="en-US"/>
        </w:rPr>
      </w:pPr>
    </w:p>
    <w:p w14:paraId="390DF4E6" w14:textId="77777777" w:rsidR="00742AC2" w:rsidRPr="00380EB3" w:rsidRDefault="00742AC2" w:rsidP="0063592D">
      <w:pPr>
        <w:rPr>
          <w:lang w:val="en-US"/>
        </w:rPr>
      </w:pPr>
    </w:p>
    <w:p w14:paraId="31040F56" w14:textId="48428F55" w:rsidR="00572562" w:rsidRPr="00380EB3" w:rsidRDefault="00572562" w:rsidP="0063592D">
      <w:pPr>
        <w:rPr>
          <w:lang w:val="en-US"/>
        </w:rPr>
      </w:pPr>
    </w:p>
    <w:p w14:paraId="317B023A" w14:textId="1F79415F" w:rsidR="00572562" w:rsidRPr="00380EB3" w:rsidRDefault="00572562" w:rsidP="0063592D">
      <w:pPr>
        <w:rPr>
          <w:lang w:val="en-US"/>
        </w:rPr>
      </w:pPr>
    </w:p>
    <w:p w14:paraId="4C7C3118" w14:textId="27099571" w:rsidR="00572562" w:rsidRPr="00380EB3" w:rsidRDefault="00572562" w:rsidP="0063592D">
      <w:pPr>
        <w:rPr>
          <w:lang w:val="en-US"/>
        </w:rPr>
      </w:pPr>
    </w:p>
    <w:p w14:paraId="2B9ABAF0" w14:textId="35B6E4DF" w:rsidR="00572562" w:rsidRPr="00380EB3" w:rsidRDefault="00380EB3" w:rsidP="0063592D">
      <w:pPr>
        <w:rPr>
          <w:lang w:val="en-US"/>
        </w:rPr>
      </w:pPr>
      <w:r w:rsidRPr="00380EB3">
        <w:rPr>
          <w:noProof/>
          <w:lang w:val="en-US"/>
        </w:rPr>
        <mc:AlternateContent>
          <mc:Choice Requires="wpg">
            <w:drawing>
              <wp:anchor distT="0" distB="0" distL="114300" distR="114300" simplePos="0" relativeHeight="251655165" behindDoc="1" locked="0" layoutInCell="1" allowOverlap="1" wp14:anchorId="1957CA2D" wp14:editId="1760185D">
                <wp:simplePos x="0" y="0"/>
                <wp:positionH relativeFrom="page">
                  <wp:posOffset>-40640</wp:posOffset>
                </wp:positionH>
                <wp:positionV relativeFrom="paragraph">
                  <wp:posOffset>276962</wp:posOffset>
                </wp:positionV>
                <wp:extent cx="7593330" cy="8083550"/>
                <wp:effectExtent l="0" t="0" r="7620" b="0"/>
                <wp:wrapNone/>
                <wp:docPr id="8" name="Group 8"/>
                <wp:cNvGraphicFramePr/>
                <a:graphic xmlns:a="http://schemas.openxmlformats.org/drawingml/2006/main">
                  <a:graphicData uri="http://schemas.microsoft.com/office/word/2010/wordprocessingGroup">
                    <wpg:wgp>
                      <wpg:cNvGrpSpPr/>
                      <wpg:grpSpPr>
                        <a:xfrm>
                          <a:off x="0" y="0"/>
                          <a:ext cx="7593330" cy="8083550"/>
                          <a:chOff x="0" y="0"/>
                          <a:chExt cx="7593503" cy="8083558"/>
                        </a:xfrm>
                      </wpg:grpSpPr>
                      <wps:wsp>
                        <wps:cNvPr id="3" name="Freihandform 11"/>
                        <wps:cNvSpPr/>
                        <wps:spPr>
                          <a:xfrm>
                            <a:off x="0" y="0"/>
                            <a:ext cx="7577388" cy="403118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1531" y="3988675"/>
                            <a:ext cx="7561972" cy="40948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57CA2D" id="Group 8" o:spid="_x0000_s1028" style="position:absolute;left:0;text-align:left;margin-left:-3.2pt;margin-top:21.8pt;width:597.9pt;height:636.5pt;z-index:-251661315;mso-position-horizontal-relative:page" coordsize="75935,8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">
                <v:shape id="Freihandform 11" o:spid="_x0000_s1029" style="position:absolute;width:75773;height:40311;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246,1124448;785182,1476316;1638972,1376875;3018758,1537511;4535760,581347;5930793,1338629;6731221,1506914;7569765,0;7577388,4031185;0,4031185;15246,1124448" o:connectangles="0,0,0,0,0,0,0,0,0,0,0"/>
                </v:shape>
                <v:rect id="Rechteck 5" o:spid="_x0000_s1030" style="position:absolute;left:315;top:39886;width:75620;height:40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v:group>
            </w:pict>
          </mc:Fallback>
        </mc:AlternateContent>
      </w:r>
    </w:p>
    <w:p w14:paraId="73EC4B45" w14:textId="205AA848" w:rsidR="00572562" w:rsidRPr="00380EB3" w:rsidRDefault="00572562" w:rsidP="0063592D">
      <w:pPr>
        <w:rPr>
          <w:lang w:val="en-US"/>
        </w:rPr>
      </w:pPr>
    </w:p>
    <w:p w14:paraId="55C0AE0E" w14:textId="1B14C9CF" w:rsidR="00572562" w:rsidRPr="00380EB3" w:rsidRDefault="00572562" w:rsidP="0063592D">
      <w:pPr>
        <w:rPr>
          <w:lang w:val="en-US"/>
        </w:rPr>
      </w:pPr>
    </w:p>
    <w:p w14:paraId="0F59F17D" w14:textId="0708A4D4" w:rsidR="00572562" w:rsidRPr="00380EB3" w:rsidRDefault="00572562" w:rsidP="0063592D">
      <w:pPr>
        <w:rPr>
          <w:lang w:val="en-US"/>
        </w:rPr>
      </w:pPr>
    </w:p>
    <w:p w14:paraId="6239F37D" w14:textId="64D815C0" w:rsidR="00572562" w:rsidRPr="00380EB3" w:rsidRDefault="00572562" w:rsidP="0063592D">
      <w:pPr>
        <w:rPr>
          <w:lang w:val="en-US"/>
        </w:rPr>
      </w:pPr>
    </w:p>
    <w:p w14:paraId="5FD2B886" w14:textId="4425FEDB" w:rsidR="00572562" w:rsidRPr="00380EB3" w:rsidRDefault="00572562" w:rsidP="0063592D">
      <w:pPr>
        <w:rPr>
          <w:lang w:val="en-US"/>
        </w:rPr>
      </w:pPr>
    </w:p>
    <w:p w14:paraId="3B3D7925" w14:textId="6A94EF89" w:rsidR="00381C00" w:rsidRPr="00380EB3" w:rsidRDefault="00381C00" w:rsidP="0063592D">
      <w:pPr>
        <w:rPr>
          <w:lang w:val="en-US"/>
        </w:rPr>
      </w:pPr>
    </w:p>
    <w:p w14:paraId="0F468DAC" w14:textId="5BD17F49" w:rsidR="00572562" w:rsidRPr="00380EB3" w:rsidRDefault="00572562" w:rsidP="0063592D">
      <w:pPr>
        <w:rPr>
          <w:lang w:val="en-US"/>
        </w:rPr>
      </w:pPr>
    </w:p>
    <w:p w14:paraId="23355C88" w14:textId="54F55EB7" w:rsidR="00572562" w:rsidRPr="00572562" w:rsidRDefault="00E530BC" w:rsidP="0063592D">
      <w:pPr>
        <w:rPr>
          <w:color w:val="FFFFFF" w:themeColor="background1"/>
          <w:lang w:val="en-US"/>
        </w:rPr>
      </w:pPr>
      <w:r w:rsidRPr="00380EB3">
        <w:rPr>
          <w:caps/>
          <w:noProof/>
          <w:lang w:val="en-US"/>
        </w:rPr>
        <w:drawing>
          <wp:anchor distT="0" distB="0" distL="114300" distR="114300" simplePos="0" relativeHeight="251727872" behindDoc="0" locked="0" layoutInCell="1" allowOverlap="1" wp14:anchorId="2314B7F2" wp14:editId="19FEF39A">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380EB3">
        <w:rPr>
          <w:noProof/>
          <w:lang w:val="en-US"/>
        </w:rPr>
        <mc:AlternateContent>
          <mc:Choice Requires="wps">
            <w:drawing>
              <wp:anchor distT="45720" distB="45720" distL="114300" distR="114300" simplePos="0" relativeHeight="251722752" behindDoc="0" locked="0" layoutInCell="1" allowOverlap="1" wp14:anchorId="282E595A" wp14:editId="64D40940">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1608E" w:rsidRDefault="00466905" w:rsidP="00EE22E3">
                            <w:pPr>
                              <w:tabs>
                                <w:tab w:val="left" w:pos="993"/>
                              </w:tabs>
                              <w:contextualSpacing/>
                              <w:rPr>
                                <w:color w:val="FFFFFF" w:themeColor="background1"/>
                                <w:lang w:val="fr-FR" w:eastAsia="en-US"/>
                              </w:rPr>
                            </w:pPr>
                            <w:proofErr w:type="spellStart"/>
                            <w:r w:rsidRPr="0051608E">
                              <w:rPr>
                                <w:color w:val="FFFFFF" w:themeColor="background1"/>
                                <w:lang w:val="fr-FR" w:eastAsia="en-US"/>
                              </w:rPr>
                              <w:t>Website</w:t>
                            </w:r>
                            <w:proofErr w:type="spellEnd"/>
                            <w:r w:rsidRPr="0051608E">
                              <w:rPr>
                                <w:color w:val="FFFFFF" w:themeColor="background1"/>
                                <w:lang w:val="fr-FR" w:eastAsia="en-US"/>
                              </w:rPr>
                              <w:t>:</w:t>
                            </w:r>
                            <w:r w:rsidRPr="0051608E">
                              <w:rPr>
                                <w:color w:val="FFFFFF" w:themeColor="background1"/>
                                <w:lang w:val="fr-FR" w:eastAsia="en-US"/>
                              </w:rPr>
                              <w:tab/>
                            </w:r>
                            <w:hyperlink r:id="rId13" w:history="1">
                              <w:r w:rsidRPr="0051608E">
                                <w:rPr>
                                  <w:rStyle w:val="Hyperlink"/>
                                  <w:color w:val="FFFFFF" w:themeColor="background1"/>
                                  <w:lang w:val="fr-FR" w:eastAsia="en-US"/>
                                </w:rPr>
                                <w:t>www.solactive.com</w:t>
                              </w:r>
                            </w:hyperlink>
                            <w:r w:rsidRPr="0051608E">
                              <w:rPr>
                                <w:color w:val="FFFFFF" w:themeColor="background1"/>
                                <w:lang w:val="fr-FR" w:eastAsia="en-US"/>
                              </w:rPr>
                              <w:t xml:space="preserve"> </w:t>
                            </w:r>
                          </w:p>
                          <w:p w14:paraId="7C95E775" w14:textId="77777777" w:rsidR="00466905" w:rsidRPr="0051608E" w:rsidRDefault="00466905" w:rsidP="00EE22E3">
                            <w:pPr>
                              <w:tabs>
                                <w:tab w:val="left" w:pos="993"/>
                              </w:tabs>
                              <w:contextualSpacing/>
                              <w:rPr>
                                <w:color w:val="FFFFFF" w:themeColor="background1"/>
                                <w:lang w:val="fr-FR"/>
                              </w:rPr>
                            </w:pPr>
                          </w:p>
                          <w:p w14:paraId="1DDD5EBB" w14:textId="77777777" w:rsidR="00466905" w:rsidRPr="0051608E" w:rsidRDefault="00466905" w:rsidP="00EE22E3">
                            <w:pPr>
                              <w:tabs>
                                <w:tab w:val="left" w:pos="993"/>
                              </w:tabs>
                              <w:contextualSpacing/>
                              <w:rPr>
                                <w:color w:val="FFFFFF" w:themeColor="background1"/>
                                <w:lang w:val="fr-FR"/>
                              </w:rPr>
                            </w:pPr>
                            <w:r w:rsidRPr="0051608E">
                              <w:rPr>
                                <w:color w:val="FFFFFF" w:themeColor="background1"/>
                                <w:lang w:val="fr-FR"/>
                              </w:rPr>
                              <w:t>© Solactive AG</w:t>
                            </w:r>
                          </w:p>
                          <w:p w14:paraId="5087DCB6" w14:textId="77777777" w:rsidR="00466905" w:rsidRPr="0051608E"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1608E" w:rsidRDefault="00466905" w:rsidP="00EE22E3">
                      <w:pPr>
                        <w:tabs>
                          <w:tab w:val="left" w:pos="993"/>
                        </w:tabs>
                        <w:contextualSpacing/>
                        <w:rPr>
                          <w:color w:val="FFFFFF" w:themeColor="background1"/>
                          <w:lang w:val="fr-FR" w:eastAsia="en-US"/>
                        </w:rPr>
                      </w:pPr>
                      <w:proofErr w:type="spellStart"/>
                      <w:r w:rsidRPr="0051608E">
                        <w:rPr>
                          <w:color w:val="FFFFFF" w:themeColor="background1"/>
                          <w:lang w:val="fr-FR" w:eastAsia="en-US"/>
                        </w:rPr>
                        <w:t>Website</w:t>
                      </w:r>
                      <w:proofErr w:type="spellEnd"/>
                      <w:r w:rsidRPr="0051608E">
                        <w:rPr>
                          <w:color w:val="FFFFFF" w:themeColor="background1"/>
                          <w:lang w:val="fr-FR" w:eastAsia="en-US"/>
                        </w:rPr>
                        <w:t>:</w:t>
                      </w:r>
                      <w:r w:rsidRPr="0051608E">
                        <w:rPr>
                          <w:color w:val="FFFFFF" w:themeColor="background1"/>
                          <w:lang w:val="fr-FR" w:eastAsia="en-US"/>
                        </w:rPr>
                        <w:tab/>
                      </w:r>
                      <w:hyperlink r:id="rId15" w:history="1">
                        <w:r w:rsidRPr="0051608E">
                          <w:rPr>
                            <w:rStyle w:val="Hyperlink"/>
                            <w:color w:val="FFFFFF" w:themeColor="background1"/>
                            <w:lang w:val="fr-FR" w:eastAsia="en-US"/>
                          </w:rPr>
                          <w:t>www.solactive.com</w:t>
                        </w:r>
                      </w:hyperlink>
                      <w:r w:rsidRPr="0051608E">
                        <w:rPr>
                          <w:color w:val="FFFFFF" w:themeColor="background1"/>
                          <w:lang w:val="fr-FR" w:eastAsia="en-US"/>
                        </w:rPr>
                        <w:t xml:space="preserve"> </w:t>
                      </w:r>
                    </w:p>
                    <w:p w14:paraId="7C95E775" w14:textId="77777777" w:rsidR="00466905" w:rsidRPr="0051608E" w:rsidRDefault="00466905" w:rsidP="00EE22E3">
                      <w:pPr>
                        <w:tabs>
                          <w:tab w:val="left" w:pos="993"/>
                        </w:tabs>
                        <w:contextualSpacing/>
                        <w:rPr>
                          <w:color w:val="FFFFFF" w:themeColor="background1"/>
                          <w:lang w:val="fr-FR"/>
                        </w:rPr>
                      </w:pPr>
                    </w:p>
                    <w:p w14:paraId="1DDD5EBB" w14:textId="77777777" w:rsidR="00466905" w:rsidRPr="0051608E" w:rsidRDefault="00466905" w:rsidP="00EE22E3">
                      <w:pPr>
                        <w:tabs>
                          <w:tab w:val="left" w:pos="993"/>
                        </w:tabs>
                        <w:contextualSpacing/>
                        <w:rPr>
                          <w:color w:val="FFFFFF" w:themeColor="background1"/>
                          <w:lang w:val="fr-FR"/>
                        </w:rPr>
                      </w:pPr>
                      <w:r w:rsidRPr="0051608E">
                        <w:rPr>
                          <w:color w:val="FFFFFF" w:themeColor="background1"/>
                          <w:lang w:val="fr-FR"/>
                        </w:rPr>
                        <w:t>© Solactive AG</w:t>
                      </w:r>
                    </w:p>
                    <w:p w14:paraId="5087DCB6" w14:textId="77777777" w:rsidR="00466905" w:rsidRPr="0051608E" w:rsidRDefault="00466905" w:rsidP="00EE22E3">
                      <w:pPr>
                        <w:rPr>
                          <w:color w:val="FFFFFF" w:themeColor="background1"/>
                          <w:lang w:val="fr-FR"/>
                        </w:rPr>
                      </w:pPr>
                    </w:p>
                  </w:txbxContent>
                </v:textbox>
                <w10:wrap anchorx="margin" anchory="page"/>
              </v:shape>
            </w:pict>
          </mc:Fallback>
        </mc:AlternateContent>
      </w:r>
      <w:r w:rsidR="009133CD" w:rsidRPr="00380EB3">
        <w:rPr>
          <w:noProof/>
          <w:color w:val="FFFFFF" w:themeColor="background1"/>
          <w:lang w:val="en-US" w:eastAsia="en-US"/>
        </w:rPr>
        <mc:AlternateContent>
          <mc:Choice Requires="wps">
            <w:drawing>
              <wp:anchor distT="0" distB="0" distL="114300" distR="114300" simplePos="0" relativeHeight="251651068" behindDoc="1" locked="0" layoutInCell="1" allowOverlap="1" wp14:anchorId="59576252" wp14:editId="3573BFD5">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8379D" id="Rechteck 2" o:spid="_x0000_s1026" style="position:absolute;margin-left:.1pt;margin-top:-6.9pt;width:594.75pt;height:840.9pt;z-index:-251665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AA817" w14:textId="77777777" w:rsidR="00C87214" w:rsidRDefault="00C87214" w:rsidP="002E70FC">
      <w:pPr>
        <w:spacing w:before="0" w:after="0"/>
      </w:pPr>
      <w:r>
        <w:separator/>
      </w:r>
    </w:p>
  </w:endnote>
  <w:endnote w:type="continuationSeparator" w:id="0">
    <w:p w14:paraId="1141C32C" w14:textId="77777777" w:rsidR="00C87214" w:rsidRDefault="00C87214"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E6AF261-AB19-4AFB-B15F-70CFFAD27A46}"/>
  </w:font>
  <w:font w:name="Flama Semicondensed Light">
    <w:panose1 w:val="02000000000000000000"/>
    <w:charset w:val="00"/>
    <w:family w:val="auto"/>
    <w:pitch w:val="variable"/>
    <w:sig w:usb0="A00000AF" w:usb1="4000207B" w:usb2="00000000" w:usb3="00000000" w:csb0="0000008B" w:csb1="00000000"/>
    <w:embedRegular r:id="rId2" w:fontKey="{3D1CC368-3BC7-4612-A618-C894EBBE04B0}"/>
    <w:embedBold r:id="rId3" w:fontKey="{CF4241EB-7E38-492D-85D7-64AB0A51447A}"/>
    <w:embedItalic r:id="rId4" w:fontKey="{52BF3290-1709-4607-A67C-2A7E5520F43F}"/>
  </w:font>
  <w:font w:name="Segoe UI">
    <w:altName w:val="Arial"/>
    <w:panose1 w:val="020B0502040204020203"/>
    <w:charset w:val="00"/>
    <w:family w:val="swiss"/>
    <w:pitch w:val="variable"/>
    <w:sig w:usb0="E4002EFF" w:usb1="C000E47F" w:usb2="00000009" w:usb3="00000000" w:csb0="000001FF" w:csb1="00000000"/>
    <w:embedRegular r:id="rId5" w:fontKey="{51E8EC0A-08DB-4B32-B30B-8BEC8BEB6304}"/>
  </w:font>
  <w:font w:name="Flama Semicondensed Medium">
    <w:altName w:val="Calibri"/>
    <w:panose1 w:val="02000000000000000000"/>
    <w:charset w:val="00"/>
    <w:family w:val="auto"/>
    <w:pitch w:val="variable"/>
    <w:sig w:usb0="A00000AF" w:usb1="4000207B" w:usb2="00000000" w:usb3="00000000" w:csb0="0000008B" w:csb1="00000000"/>
    <w:embedRegular r:id="rId6" w:fontKey="{EBA75532-D295-403D-82FE-887AD1B4B5D9}"/>
    <w:embedBold r:id="rId7" w:fontKey="{C9FB7DA2-420E-4C0D-9113-0E396A99ED4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A63BCA26-8D28-4AA5-9DE3-CB7A1C14FA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013F0" w14:textId="77777777" w:rsidR="00C87214" w:rsidRDefault="00C87214" w:rsidP="002E70FC">
      <w:pPr>
        <w:spacing w:before="0" w:after="0"/>
      </w:pPr>
      <w:r>
        <w:separator/>
      </w:r>
    </w:p>
  </w:footnote>
  <w:footnote w:type="continuationSeparator" w:id="0">
    <w:p w14:paraId="1BE1F88C" w14:textId="77777777" w:rsidR="00C87214" w:rsidRDefault="00C87214" w:rsidP="002E70F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25.9pt;height:19.9pt" o:bullet="t">
        <v:imagedata r:id="rId1" o:title="S_Icons-Haken_02"/>
      </v:shape>
    </w:pict>
  </w:numPicBullet>
  <w:numPicBullet w:numPicBulletId="1">
    <w:pict>
      <v:shape w14:anchorId="4360039E" id="_x0000_i1239" type="#_x0000_t75" style="width:19.9pt;height:19.9pt" o:bullet="t">
        <v:imagedata r:id="rId2" o:title="S_Icons-Pfeil_02"/>
      </v:shape>
    </w:pict>
  </w:numPicBullet>
  <w:numPicBullet w:numPicBulletId="2">
    <w:pict>
      <v:shape id="_x0000_i1240" type="#_x0000_t75" style="width:15.35pt;height:15.85pt" o:bullet="t">
        <v:imagedata r:id="rId3" o:title="Bullet_2_Indices_Small"/>
      </v:shape>
    </w:pict>
  </w:numPicBullet>
  <w:numPicBullet w:numPicBulletId="3">
    <w:pict>
      <v:shape id="_x0000_i124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F616D6"/>
    <w:multiLevelType w:val="hybridMultilevel"/>
    <w:tmpl w:val="6AE2C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2F35AB"/>
    <w:multiLevelType w:val="hybridMultilevel"/>
    <w:tmpl w:val="D3C0FD2C"/>
    <w:lvl w:ilvl="0" w:tplc="0407001B">
      <w:start w:val="1"/>
      <w:numFmt w:val="lowerRoman"/>
      <w:lvlText w:val="%1."/>
      <w:lvlJc w:val="righ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200102"/>
    <w:multiLevelType w:val="hybridMultilevel"/>
    <w:tmpl w:val="C54EDD5A"/>
    <w:lvl w:ilvl="0" w:tplc="77FA4E5E">
      <w:start w:val="1"/>
      <w:numFmt w:val="decimal"/>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805B4"/>
    <w:multiLevelType w:val="hybridMultilevel"/>
    <w:tmpl w:val="36AE108C"/>
    <w:lvl w:ilvl="0" w:tplc="10000001">
      <w:start w:val="6"/>
      <w:numFmt w:val="bullet"/>
      <w:lvlText w:val=""/>
      <w:lvlJc w:val="left"/>
      <w:pPr>
        <w:ind w:left="720" w:hanging="360"/>
      </w:pPr>
      <w:rPr>
        <w:rFonts w:ascii="Symbol" w:eastAsia="Times New Roman" w:hAnsi="Symbol"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8"/>
  </w:num>
  <w:num w:numId="4">
    <w:abstractNumId w:val="23"/>
  </w:num>
  <w:num w:numId="5">
    <w:abstractNumId w:val="17"/>
  </w:num>
  <w:num w:numId="6">
    <w:abstractNumId w:val="9"/>
  </w:num>
  <w:num w:numId="7">
    <w:abstractNumId w:val="22"/>
  </w:num>
  <w:num w:numId="8">
    <w:abstractNumId w:val="4"/>
  </w:num>
  <w:num w:numId="9">
    <w:abstractNumId w:val="15"/>
  </w:num>
  <w:num w:numId="10">
    <w:abstractNumId w:val="13"/>
  </w:num>
  <w:num w:numId="11">
    <w:abstractNumId w:val="3"/>
  </w:num>
  <w:num w:numId="12">
    <w:abstractNumId w:val="2"/>
  </w:num>
  <w:num w:numId="13">
    <w:abstractNumId w:val="16"/>
  </w:num>
  <w:num w:numId="14">
    <w:abstractNumId w:val="11"/>
  </w:num>
  <w:num w:numId="15">
    <w:abstractNumId w:val="5"/>
  </w:num>
  <w:num w:numId="16">
    <w:abstractNumId w:val="12"/>
  </w:num>
  <w:num w:numId="17">
    <w:abstractNumId w:val="24"/>
  </w:num>
  <w:num w:numId="18">
    <w:abstractNumId w:val="10"/>
  </w:num>
  <w:num w:numId="19">
    <w:abstractNumId w:val="20"/>
  </w:num>
  <w:num w:numId="20">
    <w:abstractNumId w:val="21"/>
  </w:num>
  <w:num w:numId="21">
    <w:abstractNumId w:val="0"/>
  </w:num>
  <w:num w:numId="22">
    <w:abstractNumId w:val="19"/>
  </w:num>
  <w:num w:numId="23">
    <w:abstractNumId w:val="8"/>
  </w:num>
  <w:num w:numId="24">
    <w:abstractNumId w:val="1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85395"/>
    <w:rsid w:val="001913FD"/>
    <w:rsid w:val="00192032"/>
    <w:rsid w:val="0019287D"/>
    <w:rsid w:val="00196409"/>
    <w:rsid w:val="00196791"/>
    <w:rsid w:val="001C7018"/>
    <w:rsid w:val="001D0ECC"/>
    <w:rsid w:val="001D6895"/>
    <w:rsid w:val="001D7228"/>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2912"/>
    <w:rsid w:val="0037436A"/>
    <w:rsid w:val="00380EB3"/>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90CA4"/>
    <w:rsid w:val="004A428F"/>
    <w:rsid w:val="004B4769"/>
    <w:rsid w:val="004B6674"/>
    <w:rsid w:val="004B6903"/>
    <w:rsid w:val="004C2B70"/>
    <w:rsid w:val="004C688A"/>
    <w:rsid w:val="004D16D5"/>
    <w:rsid w:val="004D6535"/>
    <w:rsid w:val="004F024F"/>
    <w:rsid w:val="00500D79"/>
    <w:rsid w:val="005055F5"/>
    <w:rsid w:val="00507DB2"/>
    <w:rsid w:val="0051608E"/>
    <w:rsid w:val="0052139B"/>
    <w:rsid w:val="00532F22"/>
    <w:rsid w:val="00534514"/>
    <w:rsid w:val="005457DD"/>
    <w:rsid w:val="00572562"/>
    <w:rsid w:val="005818C8"/>
    <w:rsid w:val="00591607"/>
    <w:rsid w:val="00592EE3"/>
    <w:rsid w:val="005A0058"/>
    <w:rsid w:val="005A2BE7"/>
    <w:rsid w:val="005A6736"/>
    <w:rsid w:val="005B2DDF"/>
    <w:rsid w:val="005B5236"/>
    <w:rsid w:val="005C08AA"/>
    <w:rsid w:val="005C210C"/>
    <w:rsid w:val="005C5410"/>
    <w:rsid w:val="005E2B50"/>
    <w:rsid w:val="005E61B4"/>
    <w:rsid w:val="005F1E3E"/>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11CCB"/>
    <w:rsid w:val="007357DE"/>
    <w:rsid w:val="00736C70"/>
    <w:rsid w:val="007372FA"/>
    <w:rsid w:val="00742AC2"/>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1F03"/>
    <w:rsid w:val="009133CD"/>
    <w:rsid w:val="0092193A"/>
    <w:rsid w:val="009224D5"/>
    <w:rsid w:val="00927618"/>
    <w:rsid w:val="0093363F"/>
    <w:rsid w:val="009369D6"/>
    <w:rsid w:val="00960D2A"/>
    <w:rsid w:val="00970C26"/>
    <w:rsid w:val="0097651D"/>
    <w:rsid w:val="00983D90"/>
    <w:rsid w:val="009919E4"/>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82774"/>
    <w:rsid w:val="00B915B6"/>
    <w:rsid w:val="00BA23D9"/>
    <w:rsid w:val="00BA3FA5"/>
    <w:rsid w:val="00BB1CFA"/>
    <w:rsid w:val="00BB7BCB"/>
    <w:rsid w:val="00BD4042"/>
    <w:rsid w:val="00BE7D66"/>
    <w:rsid w:val="00C0189C"/>
    <w:rsid w:val="00C03D31"/>
    <w:rsid w:val="00C04273"/>
    <w:rsid w:val="00C072D9"/>
    <w:rsid w:val="00C22CA0"/>
    <w:rsid w:val="00C24716"/>
    <w:rsid w:val="00C30238"/>
    <w:rsid w:val="00C32515"/>
    <w:rsid w:val="00C4722A"/>
    <w:rsid w:val="00C676D8"/>
    <w:rsid w:val="00C750BC"/>
    <w:rsid w:val="00C77505"/>
    <w:rsid w:val="00C87214"/>
    <w:rsid w:val="00C94107"/>
    <w:rsid w:val="00CA595E"/>
    <w:rsid w:val="00CC4A71"/>
    <w:rsid w:val="00CD41EB"/>
    <w:rsid w:val="00CD7B75"/>
    <w:rsid w:val="00CE2682"/>
    <w:rsid w:val="00CF29CC"/>
    <w:rsid w:val="00D06800"/>
    <w:rsid w:val="00D06D8B"/>
    <w:rsid w:val="00D30535"/>
    <w:rsid w:val="00D55031"/>
    <w:rsid w:val="00D620C6"/>
    <w:rsid w:val="00D72633"/>
    <w:rsid w:val="00D76406"/>
    <w:rsid w:val="00D916A7"/>
    <w:rsid w:val="00D94020"/>
    <w:rsid w:val="00D9404B"/>
    <w:rsid w:val="00D9688B"/>
    <w:rsid w:val="00D96E0B"/>
    <w:rsid w:val="00DA2F85"/>
    <w:rsid w:val="00DA3CF4"/>
    <w:rsid w:val="00DB29BB"/>
    <w:rsid w:val="00DB7CE4"/>
    <w:rsid w:val="00DC4F24"/>
    <w:rsid w:val="00DD3C44"/>
    <w:rsid w:val="00DE21FE"/>
    <w:rsid w:val="00DE29BE"/>
    <w:rsid w:val="00DE7F6A"/>
    <w:rsid w:val="00DF306F"/>
    <w:rsid w:val="00E03879"/>
    <w:rsid w:val="00E05994"/>
    <w:rsid w:val="00E06A59"/>
    <w:rsid w:val="00E072E6"/>
    <w:rsid w:val="00E1100A"/>
    <w:rsid w:val="00E22C03"/>
    <w:rsid w:val="00E35FA1"/>
    <w:rsid w:val="00E43678"/>
    <w:rsid w:val="00E530BC"/>
    <w:rsid w:val="00E55AA7"/>
    <w:rsid w:val="00E738F4"/>
    <w:rsid w:val="00E74E3C"/>
    <w:rsid w:val="00E75C53"/>
    <w:rsid w:val="00E85D18"/>
    <w:rsid w:val="00E87285"/>
    <w:rsid w:val="00E9274E"/>
    <w:rsid w:val="00EA23FA"/>
    <w:rsid w:val="00EA4B8A"/>
    <w:rsid w:val="00EC2BCA"/>
    <w:rsid w:val="00EC3D73"/>
    <w:rsid w:val="00ED0760"/>
    <w:rsid w:val="00EE22E3"/>
    <w:rsid w:val="00EF4A17"/>
    <w:rsid w:val="00F0488B"/>
    <w:rsid w:val="00F1145C"/>
    <w:rsid w:val="00F25F45"/>
    <w:rsid w:val="00F50982"/>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4F024F"/>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39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579ED7-D6DC-471D-B987-80A76F313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2020-08-07T13:41:00Z</dcterms:created>
  <dcterms:modified xsi:type="dcterms:W3CDTF">2020-08-07T15:40:00Z</dcterms:modified>
  <cp:contentStatus/>
</cp:coreProperties>
</file>