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rFonts w:eastAsiaTheme="minorEastAsia" w:cstheme="minorBidi"/>
              <w:iCs/>
              <w:smallCaps/>
              <w:color w:val="FFFFFF" w:themeColor="background1"/>
              <w:szCs w:val="72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499E9D8C" w:rsidR="0092193A" w:rsidRPr="006F375E" w:rsidRDefault="007E4D0C" w:rsidP="0092193A">
              <w:pPr>
                <w:pStyle w:val="Title"/>
                <w:rPr>
                  <w:szCs w:val="72"/>
                  <w:lang w:val="en-US"/>
                </w:rPr>
              </w:pPr>
              <w:r w:rsidRPr="006F375E">
                <w:rPr>
                  <w:rFonts w:eastAsiaTheme="minorEastAsia" w:cstheme="minorBidi"/>
                  <w:iCs/>
                  <w:smallCaps/>
                  <w:color w:val="FFFFFF" w:themeColor="background1"/>
                  <w:szCs w:val="72"/>
                  <w:lang w:val="en-US"/>
                </w:rPr>
                <w:t>Market Consultation MEDICAL CANNABIS AND WELLNESS EQUITY INDEX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107D343D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631430" cy="4067175"/>
                    <wp:effectExtent l="0" t="0" r="762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3143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971763B" id="Freihandform 11" o:spid="_x0000_s1026" style="position:absolute;margin-left:0;margin-top:524.3pt;width:600.9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355,1134487;790782,1489497;1650661,1389168;3040288,1551238;4568110,586538;5973091,1350580;6779228,1520367;7623753,0;7631430,4067175;0,4067175;15355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41ECBF5F" w:rsidR="00466905" w:rsidRPr="00D902A1" w:rsidRDefault="00556227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0-07-24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E36648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24 July 2020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" filled="f" stroked="f">
                    <v:textbox>
                      <w:txbxContent>
                        <w:p w14:paraId="110CB075" w14:textId="41ECBF5F" w:rsidR="00466905" w:rsidRPr="00D902A1" w:rsidRDefault="006F375E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0-07-24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E36648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24 July 2020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F964E4" w:rsidRDefault="00C04273" w:rsidP="00C04273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Content of the Market Consultation</w:t>
      </w:r>
    </w:p>
    <w:p w14:paraId="6C31CA3B" w14:textId="77777777" w:rsidR="007E4D0C" w:rsidRDefault="007E4D0C" w:rsidP="007E4D0C">
      <w:pPr>
        <w:spacing w:before="0" w:after="160" w:line="259" w:lineRule="auto"/>
        <w:rPr>
          <w:lang w:val="en-US"/>
        </w:rPr>
      </w:pPr>
      <w:r w:rsidRPr="002663E0">
        <w:rPr>
          <w:lang w:val="en-GB"/>
        </w:rPr>
        <w:t xml:space="preserve">Solactive </w:t>
      </w:r>
      <w:r>
        <w:rPr>
          <w:lang w:val="en-GB"/>
        </w:rPr>
        <w:t xml:space="preserve">AG </w:t>
      </w:r>
      <w:r w:rsidRPr="002663E0">
        <w:rPr>
          <w:lang w:val="en-GB"/>
        </w:rPr>
        <w:t>has decided to conduct a Market Consultation with regard to</w:t>
      </w:r>
      <w:r>
        <w:rPr>
          <w:lang w:val="en-GB"/>
        </w:rPr>
        <w:t xml:space="preserve"> changing the </w:t>
      </w:r>
      <w:r w:rsidRPr="006C215F">
        <w:rPr>
          <w:lang w:val="en-GB"/>
        </w:rPr>
        <w:t>Index Methodology</w:t>
      </w:r>
      <w:r>
        <w:rPr>
          <w:lang w:val="en-GB"/>
        </w:rPr>
        <w:t xml:space="preserve"> of the </w:t>
      </w:r>
      <w:r w:rsidRPr="00592EDA">
        <w:rPr>
          <w:lang w:val="en-GB"/>
        </w:rPr>
        <w:t xml:space="preserve">following </w:t>
      </w:r>
      <w:r w:rsidRPr="009253FB">
        <w:rPr>
          <w:lang w:val="en-US"/>
        </w:rPr>
        <w:t>Indices</w:t>
      </w:r>
      <w:r w:rsidRPr="00592EDA">
        <w:rPr>
          <w:lang w:val="en-US"/>
        </w:rPr>
        <w:t xml:space="preserve"> (the ‘</w:t>
      </w:r>
      <w:r w:rsidRPr="009253FB">
        <w:rPr>
          <w:lang w:val="en-US"/>
        </w:rPr>
        <w:t>Indices</w:t>
      </w:r>
      <w:r w:rsidRPr="00592EDA">
        <w:rPr>
          <w:lang w:val="en-US"/>
        </w:rPr>
        <w:t>’</w:t>
      </w:r>
      <w:r>
        <w:rPr>
          <w:lang w:val="en-US"/>
        </w:rPr>
        <w:t>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466905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7E4D0C" w:rsidRPr="007E4D0C" w14:paraId="285C0C70" w14:textId="77777777" w:rsidTr="006F375E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86C86E" w14:textId="446FAA68" w:rsidR="007E4D0C" w:rsidRPr="003A1DD5" w:rsidRDefault="007E4D0C" w:rsidP="007E4D0C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300C00">
              <w:rPr>
                <w:rFonts w:eastAsia="Calibri"/>
                <w:smallCaps/>
                <w:lang w:val="en-US" w:eastAsia="en-US"/>
              </w:rPr>
              <w:t>Medical Cannabis and Wellness Equity Index</w:t>
            </w:r>
            <w:r>
              <w:rPr>
                <w:rFonts w:eastAsia="Calibri"/>
                <w:smallCaps/>
                <w:lang w:val="en-US" w:eastAsia="en-US"/>
              </w:rPr>
              <w:t xml:space="preserve"> PR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C3F688" w14:textId="2DDF0F33" w:rsidR="007E4D0C" w:rsidRDefault="007E4D0C" w:rsidP="007E4D0C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lang w:val="en-US"/>
              </w:rPr>
              <w:t>.MEDCAWEP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2D59FB1" w14:textId="1778BEE4" w:rsidR="007E4D0C" w:rsidRDefault="007E4D0C" w:rsidP="007E4D0C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6F0DD3">
              <w:rPr>
                <w:lang w:val="en-US"/>
              </w:rPr>
              <w:t>DE000SLA93G6</w:t>
            </w:r>
          </w:p>
        </w:tc>
      </w:tr>
      <w:tr w:rsidR="007E4D0C" w:rsidRPr="007E4D0C" w14:paraId="463AE165" w14:textId="77777777" w:rsidTr="006F375E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202B0D" w14:textId="0AE925EF" w:rsidR="007E4D0C" w:rsidRPr="003A1DD5" w:rsidRDefault="007E4D0C" w:rsidP="007E4D0C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300C00">
              <w:rPr>
                <w:rFonts w:eastAsia="Calibri"/>
                <w:smallCaps/>
                <w:lang w:val="en-US" w:eastAsia="en-US"/>
              </w:rPr>
              <w:t>Medical Cannabis and Wellness Equity Index</w:t>
            </w:r>
            <w:r>
              <w:rPr>
                <w:rFonts w:eastAsia="Calibri"/>
                <w:smallCaps/>
                <w:lang w:val="en-US" w:eastAsia="en-US"/>
              </w:rPr>
              <w:t xml:space="preserve"> NTR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42065DD" w14:textId="6156DD49" w:rsidR="007E4D0C" w:rsidRDefault="007E4D0C" w:rsidP="007E4D0C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lang w:val="en-US"/>
              </w:rPr>
              <w:t>.MEDCAWEN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F0CED1" w14:textId="0E3FF790" w:rsidR="007E4D0C" w:rsidRDefault="007E4D0C" w:rsidP="007E4D0C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6F0DD3">
              <w:rPr>
                <w:lang w:val="en-US"/>
              </w:rPr>
              <w:t>DE000SLA93H4</w:t>
            </w:r>
          </w:p>
        </w:tc>
      </w:tr>
      <w:tr w:rsidR="007E4D0C" w:rsidRPr="007E4D0C" w14:paraId="6FBC5859" w14:textId="77777777" w:rsidTr="006F375E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A110A7" w14:textId="2D61069C" w:rsidR="007E4D0C" w:rsidRPr="003A1DD5" w:rsidRDefault="007E4D0C" w:rsidP="007E4D0C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 w:rsidRPr="00300C00">
              <w:rPr>
                <w:rFonts w:eastAsia="Calibri"/>
                <w:smallCaps/>
                <w:lang w:val="en-US" w:eastAsia="en-US"/>
              </w:rPr>
              <w:t>Medical Cannabis and Wellness Equity Index</w:t>
            </w:r>
            <w:r>
              <w:rPr>
                <w:rFonts w:eastAsia="Calibri"/>
                <w:smallCaps/>
                <w:lang w:val="en-US" w:eastAsia="en-US"/>
              </w:rPr>
              <w:t xml:space="preserve"> TR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08B513" w14:textId="5C74177A" w:rsidR="007E4D0C" w:rsidRDefault="007E4D0C" w:rsidP="007E4D0C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>
              <w:rPr>
                <w:lang w:val="en-US"/>
              </w:rPr>
              <w:t>.MEDCAWET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179503" w14:textId="470914C5" w:rsidR="007E4D0C" w:rsidRDefault="007E4D0C" w:rsidP="007E4D0C">
            <w:pPr>
              <w:spacing w:line="256" w:lineRule="auto"/>
              <w:rPr>
                <w:rFonts w:eastAsia="Calibri"/>
                <w:color w:val="000000"/>
                <w:lang w:val="en-GB" w:eastAsia="en-US"/>
              </w:rPr>
            </w:pPr>
            <w:r w:rsidRPr="006F0DD3">
              <w:rPr>
                <w:lang w:val="en-US"/>
              </w:rPr>
              <w:t>DE000SLA93J0</w:t>
            </w:r>
          </w:p>
        </w:tc>
      </w:tr>
    </w:tbl>
    <w:p w14:paraId="590E3787" w14:textId="77777777" w:rsidR="00E05994" w:rsidRDefault="00E05994" w:rsidP="00E05994">
      <w:pPr>
        <w:spacing w:before="0" w:after="160" w:line="259" w:lineRule="auto"/>
        <w:rPr>
          <w:lang w:val="en-GB"/>
        </w:rPr>
      </w:pPr>
    </w:p>
    <w:p w14:paraId="012DE387" w14:textId="54A364B2" w:rsidR="00783C68" w:rsidRPr="00B01B34" w:rsidRDefault="00783C68" w:rsidP="00995D4A">
      <w:pPr>
        <w:spacing w:before="0" w:after="160" w:line="259" w:lineRule="auto"/>
        <w:jc w:val="left"/>
        <w:rPr>
          <w:sz w:val="22"/>
          <w:szCs w:val="22"/>
          <w:lang w:val="en-GB"/>
        </w:rPr>
      </w:pPr>
      <w:r w:rsidRPr="00995D4A">
        <w:rPr>
          <w:sz w:val="28"/>
          <w:szCs w:val="28"/>
          <w:u w:val="single"/>
          <w:lang w:val="en-GB"/>
        </w:rPr>
        <w:t xml:space="preserve">Rationale for </w:t>
      </w:r>
      <w:r w:rsidR="004D6535" w:rsidRPr="00995D4A">
        <w:rPr>
          <w:sz w:val="28"/>
          <w:szCs w:val="28"/>
          <w:u w:val="single"/>
          <w:lang w:val="en-GB"/>
        </w:rPr>
        <w:t>Market Consultation</w:t>
      </w:r>
    </w:p>
    <w:p w14:paraId="5B0E9F50" w14:textId="6C91978A" w:rsidR="007E4D0C" w:rsidRDefault="007E4D0C" w:rsidP="007E4D0C">
      <w:pPr>
        <w:spacing w:before="0" w:after="200" w:line="276" w:lineRule="auto"/>
        <w:contextualSpacing/>
        <w:rPr>
          <w:lang w:val="en-GB"/>
        </w:rPr>
      </w:pPr>
      <w:r w:rsidRPr="009253FB">
        <w:rPr>
          <w:lang w:val="en-GB"/>
        </w:rPr>
        <w:t>Solactive</w:t>
      </w:r>
      <w:r>
        <w:rPr>
          <w:lang w:val="en-GB"/>
        </w:rPr>
        <w:t xml:space="preserve"> AG</w:t>
      </w:r>
      <w:r w:rsidRPr="009253FB">
        <w:rPr>
          <w:lang w:val="en-GB"/>
        </w:rPr>
        <w:t xml:space="preserve"> deems the current </w:t>
      </w:r>
      <w:r>
        <w:rPr>
          <w:lang w:val="en-GB"/>
        </w:rPr>
        <w:t>I</w:t>
      </w:r>
      <w:r w:rsidRPr="009253FB">
        <w:rPr>
          <w:lang w:val="en-GB"/>
        </w:rPr>
        <w:t xml:space="preserve">ndex </w:t>
      </w:r>
      <w:r>
        <w:rPr>
          <w:lang w:val="en-GB"/>
        </w:rPr>
        <w:t>M</w:t>
      </w:r>
      <w:r w:rsidRPr="009253FB">
        <w:rPr>
          <w:lang w:val="en-GB"/>
        </w:rPr>
        <w:t xml:space="preserve">ethodology lacking in regard to the </w:t>
      </w:r>
      <w:r>
        <w:rPr>
          <w:lang w:val="en-GB"/>
        </w:rPr>
        <w:t xml:space="preserve">appropriate reflection of the </w:t>
      </w:r>
      <w:r w:rsidR="00DB5B4B">
        <w:rPr>
          <w:lang w:val="en-GB"/>
        </w:rPr>
        <w:t>I</w:t>
      </w:r>
      <w:r>
        <w:rPr>
          <w:lang w:val="en-GB"/>
        </w:rPr>
        <w:t xml:space="preserve">ndex </w:t>
      </w:r>
      <w:r w:rsidR="00C769EC">
        <w:rPr>
          <w:lang w:val="en-GB"/>
        </w:rPr>
        <w:t>O</w:t>
      </w:r>
      <w:r>
        <w:rPr>
          <w:lang w:val="en-GB"/>
        </w:rPr>
        <w:t>bjective</w:t>
      </w:r>
      <w:r w:rsidR="00DB5B4B">
        <w:rPr>
          <w:lang w:val="en-GB"/>
        </w:rPr>
        <w:t>.</w:t>
      </w:r>
      <w:r w:rsidR="00011F63">
        <w:rPr>
          <w:lang w:val="en-GB"/>
        </w:rPr>
        <w:t xml:space="preserve"> The Index Objective is set to represent securities with significant </w:t>
      </w:r>
      <w:r w:rsidR="00011F63" w:rsidRPr="00DA07BA">
        <w:rPr>
          <w:lang w:val="en-US"/>
        </w:rPr>
        <w:t>business activities in the medical cannabis, hemp and CBD industry</w:t>
      </w:r>
      <w:r w:rsidR="00011F63">
        <w:rPr>
          <w:lang w:val="en-US"/>
        </w:rPr>
        <w:t xml:space="preserve"> that are weighted based on their market capitalization to derive weights in the Ind</w:t>
      </w:r>
      <w:r w:rsidR="00C769EC">
        <w:rPr>
          <w:lang w:val="en-US"/>
        </w:rPr>
        <w:t>ices</w:t>
      </w:r>
      <w:r w:rsidR="00011F63">
        <w:rPr>
          <w:lang w:val="en-US"/>
        </w:rPr>
        <w:t xml:space="preserve"> that represent the relevant size of a company in the market.</w:t>
      </w:r>
      <w:r>
        <w:rPr>
          <w:lang w:val="en-GB"/>
        </w:rPr>
        <w:t xml:space="preserve"> Due to the recent </w:t>
      </w:r>
      <w:r w:rsidR="00D8141A">
        <w:rPr>
          <w:lang w:val="en-GB"/>
        </w:rPr>
        <w:t xml:space="preserve">downward </w:t>
      </w:r>
      <w:r>
        <w:rPr>
          <w:lang w:val="en-GB"/>
        </w:rPr>
        <w:t xml:space="preserve">movement in the </w:t>
      </w:r>
      <w:r w:rsidRPr="00DA07BA">
        <w:rPr>
          <w:lang w:val="en-US"/>
        </w:rPr>
        <w:t>medical cannabis, hemp and CBD industry</w:t>
      </w:r>
      <w:r w:rsidR="00B7698D">
        <w:rPr>
          <w:lang w:val="en-US"/>
        </w:rPr>
        <w:t xml:space="preserve">, market capitalizations and trading volumes in those markets </w:t>
      </w:r>
      <w:r w:rsidR="00011F63">
        <w:rPr>
          <w:lang w:val="en-US"/>
        </w:rPr>
        <w:t>decreased sharply</w:t>
      </w:r>
      <w:r w:rsidR="00B7698D">
        <w:rPr>
          <w:lang w:val="en-US"/>
        </w:rPr>
        <w:t>. At the same time, some companies represent a significant portion of the cumulative market capitalization in those industries.</w:t>
      </w:r>
      <w:r>
        <w:rPr>
          <w:lang w:val="en-GB"/>
        </w:rPr>
        <w:t xml:space="preserve"> Solactive AG </w:t>
      </w:r>
      <w:r w:rsidR="00321A6D">
        <w:rPr>
          <w:lang w:val="en-GB"/>
        </w:rPr>
        <w:t>proposes</w:t>
      </w:r>
      <w:r>
        <w:rPr>
          <w:lang w:val="en-GB"/>
        </w:rPr>
        <w:t xml:space="preserve"> to </w:t>
      </w:r>
      <w:r w:rsidR="00B7698D">
        <w:rPr>
          <w:lang w:val="en-GB"/>
        </w:rPr>
        <w:t xml:space="preserve">decrease the minimum market capitalization and average daily trading volume to better reflect the new market conditions. In the same vein, Solactive AG </w:t>
      </w:r>
      <w:r w:rsidR="00321A6D">
        <w:rPr>
          <w:lang w:val="en-GB"/>
        </w:rPr>
        <w:t>proposes</w:t>
      </w:r>
      <w:r w:rsidR="00B7698D">
        <w:rPr>
          <w:lang w:val="en-GB"/>
        </w:rPr>
        <w:t xml:space="preserve"> to apply the composite average daily trading volume over the whole North American market as securities from the </w:t>
      </w:r>
      <w:r w:rsidR="00B7698D" w:rsidRPr="00DA07BA">
        <w:rPr>
          <w:lang w:val="en-US"/>
        </w:rPr>
        <w:t>medical cannabis, hemp and CBD industry</w:t>
      </w:r>
      <w:r w:rsidR="00B7698D">
        <w:rPr>
          <w:lang w:val="en-US"/>
        </w:rPr>
        <w:t xml:space="preserve"> tend to be traded across multiple exchanges</w:t>
      </w:r>
      <w:r>
        <w:rPr>
          <w:lang w:val="en-GB"/>
        </w:rPr>
        <w:t>.</w:t>
      </w:r>
      <w:r w:rsidR="00B7698D">
        <w:rPr>
          <w:lang w:val="en-GB"/>
        </w:rPr>
        <w:t xml:space="preserve"> To avoid weight concentration in smaller stocks, the weight cap in the index will be increased to 15%. This measure acknowledges the development in the market to be affected by a small number of securities with substantial market capitalization. To better reflect the weighting by market capitalization,</w:t>
      </w:r>
      <w:r w:rsidR="00045E7F">
        <w:rPr>
          <w:lang w:val="en-GB"/>
        </w:rPr>
        <w:t xml:space="preserve"> the fixing mechanism</w:t>
      </w:r>
      <w:r w:rsidR="00D8141A">
        <w:rPr>
          <w:lang w:val="en-GB"/>
        </w:rPr>
        <w:t xml:space="preserve"> for rebalancing</w:t>
      </w:r>
      <w:r w:rsidR="00045E7F">
        <w:rPr>
          <w:lang w:val="en-GB"/>
        </w:rPr>
        <w:t xml:space="preserve"> will be switched to share fixing.</w:t>
      </w:r>
    </w:p>
    <w:p w14:paraId="2BF4DE5A" w14:textId="77777777" w:rsidR="007E47D4" w:rsidRDefault="007E47D4" w:rsidP="00F568D6">
      <w:pPr>
        <w:spacing w:before="0" w:after="160" w:line="259" w:lineRule="auto"/>
        <w:jc w:val="left"/>
        <w:rPr>
          <w:u w:val="single"/>
          <w:lang w:val="en-GB"/>
        </w:rPr>
      </w:pPr>
    </w:p>
    <w:p w14:paraId="2A079CAD" w14:textId="7C7ECEDA" w:rsidR="00F568D6" w:rsidRPr="0010358C" w:rsidRDefault="004A428F" w:rsidP="00F568D6">
      <w:pPr>
        <w:spacing w:before="0" w:after="160" w:line="259" w:lineRule="auto"/>
        <w:jc w:val="left"/>
        <w:rPr>
          <w:sz w:val="28"/>
          <w:szCs w:val="28"/>
          <w:u w:val="single"/>
          <w:lang w:val="en-GB"/>
        </w:rPr>
      </w:pPr>
      <w:r w:rsidRPr="0010358C">
        <w:rPr>
          <w:sz w:val="28"/>
          <w:szCs w:val="28"/>
          <w:u w:val="single"/>
          <w:lang w:val="en-GB"/>
        </w:rPr>
        <w:t xml:space="preserve">Proposed </w:t>
      </w:r>
      <w:r w:rsidR="00F568D6" w:rsidRPr="0010358C">
        <w:rPr>
          <w:sz w:val="28"/>
          <w:szCs w:val="28"/>
          <w:u w:val="single"/>
          <w:lang w:val="en-GB"/>
        </w:rPr>
        <w:t>Changes to the Index Guideline</w:t>
      </w:r>
    </w:p>
    <w:p w14:paraId="7D66871B" w14:textId="087AF62A" w:rsidR="004A428F" w:rsidRPr="00D8141A" w:rsidRDefault="004A428F" w:rsidP="004A428F">
      <w:pPr>
        <w:spacing w:before="0" w:after="160" w:line="259" w:lineRule="auto"/>
        <w:jc w:val="left"/>
        <w:rPr>
          <w:lang w:val="en-GB"/>
        </w:rPr>
      </w:pPr>
      <w:r w:rsidRPr="0084305A">
        <w:rPr>
          <w:lang w:val="en-GB"/>
        </w:rPr>
        <w:t>The following Methodology changes are proposed in the following points</w:t>
      </w:r>
      <w:r w:rsidR="00C32515" w:rsidRPr="00D8141A">
        <w:rPr>
          <w:lang w:val="en-GB"/>
        </w:rPr>
        <w:t xml:space="preserve"> of the Index Guideline</w:t>
      </w:r>
      <w:r w:rsidR="006F375E">
        <w:rPr>
          <w:lang w:val="en-GB"/>
        </w:rPr>
        <w:t xml:space="preserve"> </w:t>
      </w:r>
      <w:r w:rsidRPr="0084305A">
        <w:rPr>
          <w:lang w:val="en-GB"/>
        </w:rPr>
        <w:t>(ordered in accordance with the numbering of the affected sections)]:</w:t>
      </w:r>
    </w:p>
    <w:p w14:paraId="3540FE32" w14:textId="57991A0D" w:rsidR="0004460D" w:rsidRDefault="00620E85">
      <w:pPr>
        <w:pStyle w:val="ListParagraph"/>
        <w:numPr>
          <w:ilvl w:val="0"/>
          <w:numId w:val="22"/>
        </w:numPr>
        <w:spacing w:before="0" w:after="160" w:line="259" w:lineRule="auto"/>
        <w:rPr>
          <w:iCs/>
          <w:lang w:val="en-GB"/>
        </w:rPr>
      </w:pPr>
      <w:r w:rsidRPr="006F375E">
        <w:rPr>
          <w:iCs/>
          <w:lang w:val="en-GB"/>
        </w:rPr>
        <w:t>Section</w:t>
      </w:r>
      <w:r w:rsidR="0004460D" w:rsidRPr="006F375E">
        <w:rPr>
          <w:iCs/>
          <w:lang w:val="en-GB"/>
        </w:rPr>
        <w:t xml:space="preserve"> 2.2</w:t>
      </w:r>
      <w:r w:rsidR="00321A6D">
        <w:rPr>
          <w:iCs/>
          <w:lang w:val="en-GB"/>
        </w:rPr>
        <w:t>.</w:t>
      </w:r>
      <w:r w:rsidR="0004460D" w:rsidRPr="006F375E">
        <w:rPr>
          <w:iCs/>
          <w:lang w:val="en-GB"/>
        </w:rPr>
        <w:t xml:space="preserve"> Selection of the Index Components</w:t>
      </w:r>
    </w:p>
    <w:p w14:paraId="133C25CD" w14:textId="716193F6" w:rsidR="00860E55" w:rsidRPr="006F375E" w:rsidRDefault="00860E55" w:rsidP="006F375E">
      <w:pPr>
        <w:ind w:left="720"/>
        <w:rPr>
          <w:iCs/>
          <w:u w:val="single"/>
          <w:lang w:val="en-US" w:eastAsia="en-US"/>
        </w:rPr>
      </w:pPr>
      <w:r w:rsidRPr="006F375E">
        <w:rPr>
          <w:iCs/>
          <w:u w:val="single"/>
          <w:lang w:val="en-US" w:eastAsia="en-US"/>
        </w:rPr>
        <w:t>From (</w:t>
      </w:r>
      <w:r w:rsidR="00556227">
        <w:rPr>
          <w:iCs/>
          <w:u w:val="single"/>
          <w:lang w:val="en-US" w:eastAsia="en-US"/>
        </w:rPr>
        <w:t>old</w:t>
      </w:r>
      <w:r w:rsidRPr="006F375E">
        <w:rPr>
          <w:iCs/>
          <w:u w:val="single"/>
          <w:lang w:val="en-US" w:eastAsia="en-US"/>
        </w:rPr>
        <w:t xml:space="preserve"> version):</w:t>
      </w:r>
    </w:p>
    <w:p w14:paraId="4A501516" w14:textId="3BFB247B" w:rsidR="00860E55" w:rsidRDefault="00860E55" w:rsidP="00860E55">
      <w:pPr>
        <w:ind w:left="720"/>
        <w:rPr>
          <w:iCs/>
          <w:lang w:val="en-US" w:eastAsia="en-US"/>
        </w:rPr>
      </w:pPr>
      <w:r>
        <w:rPr>
          <w:iCs/>
          <w:lang w:val="en-US" w:eastAsia="en-US"/>
        </w:rPr>
        <w:lastRenderedPageBreak/>
        <w:t>“</w:t>
      </w:r>
      <w:r w:rsidRPr="008912B3">
        <w:rPr>
          <w:iCs/>
          <w:lang w:val="en-US" w:eastAsia="en-US"/>
        </w:rPr>
        <w:t xml:space="preserve">Based on the </w:t>
      </w:r>
      <w:r w:rsidRPr="008912B3">
        <w:rPr>
          <w:iCs/>
          <w:smallCaps/>
          <w:lang w:val="en-US" w:eastAsia="en-US"/>
        </w:rPr>
        <w:t>Index Universe</w:t>
      </w:r>
      <w:r w:rsidRPr="008912B3">
        <w:rPr>
          <w:iCs/>
          <w:lang w:val="en-US" w:eastAsia="en-US"/>
        </w:rPr>
        <w:t xml:space="preserve">, the initial composition of the </w:t>
      </w:r>
      <w:r w:rsidRPr="008912B3">
        <w:rPr>
          <w:iCs/>
          <w:smallCaps/>
          <w:lang w:val="en-US" w:eastAsia="en-US"/>
        </w:rPr>
        <w:t>Index</w:t>
      </w:r>
      <w:r w:rsidRPr="008912B3">
        <w:rPr>
          <w:iCs/>
          <w:lang w:val="en-US" w:eastAsia="en-US"/>
        </w:rPr>
        <w:t xml:space="preserve"> as well as any selection for an ordinary rebalance is determined on the </w:t>
      </w:r>
      <w:r w:rsidRPr="008912B3">
        <w:rPr>
          <w:iCs/>
          <w:smallCaps/>
          <w:lang w:val="en-US" w:eastAsia="en-US"/>
        </w:rPr>
        <w:t>Selection Day</w:t>
      </w:r>
      <w:r w:rsidRPr="008912B3">
        <w:rPr>
          <w:iCs/>
          <w:lang w:val="en-US" w:eastAsia="en-US"/>
        </w:rPr>
        <w:t xml:space="preserve"> in accordance with the following rules (the </w:t>
      </w:r>
      <w:r w:rsidRPr="008912B3">
        <w:rPr>
          <w:rFonts w:eastAsia="Calibri"/>
          <w:iCs/>
          <w:lang w:val="en-US" w:eastAsia="en-US"/>
        </w:rPr>
        <w:t>“</w:t>
      </w:r>
      <w:r w:rsidRPr="008912B3">
        <w:rPr>
          <w:rFonts w:ascii="Flama Semicondensed Medium" w:hAnsi="Flama Semicondensed Medium"/>
          <w:bCs/>
          <w:iCs/>
          <w:smallCaps/>
          <w:lang w:val="en-US" w:eastAsia="en-US"/>
        </w:rPr>
        <w:t>Index Component Requirements</w:t>
      </w:r>
      <w:r w:rsidRPr="008912B3">
        <w:rPr>
          <w:rFonts w:eastAsia="Calibri"/>
          <w:iCs/>
          <w:lang w:val="en-US" w:eastAsia="en-US"/>
        </w:rPr>
        <w:t>“</w:t>
      </w:r>
      <w:r w:rsidRPr="008912B3">
        <w:rPr>
          <w:iCs/>
          <w:lang w:val="en-US" w:eastAsia="en-US"/>
        </w:rPr>
        <w:t>):</w:t>
      </w:r>
    </w:p>
    <w:p w14:paraId="2107B65B" w14:textId="0EEB8C0D" w:rsidR="00860E55" w:rsidRPr="006F375E" w:rsidRDefault="00860E55" w:rsidP="006F375E">
      <w:pPr>
        <w:rPr>
          <w:iCs/>
          <w:lang w:val="en-US" w:eastAsia="en-US"/>
        </w:rPr>
      </w:pPr>
    </w:p>
    <w:p w14:paraId="58301C7B" w14:textId="77777777" w:rsidR="00620E85" w:rsidRPr="006F375E" w:rsidRDefault="00620E85" w:rsidP="006F375E">
      <w:pPr>
        <w:pStyle w:val="ListParagraph"/>
        <w:numPr>
          <w:ilvl w:val="0"/>
          <w:numId w:val="23"/>
        </w:numPr>
        <w:ind w:left="1342"/>
        <w:rPr>
          <w:iCs/>
          <w:lang w:val="en-US" w:eastAsia="en-US"/>
        </w:rPr>
      </w:pPr>
      <w:r w:rsidRPr="006F375E">
        <w:rPr>
          <w:rFonts w:cs="Arial"/>
          <w:iCs/>
          <w:lang w:val="en-US"/>
        </w:rPr>
        <w:t xml:space="preserve">Securities in the </w:t>
      </w:r>
      <w:r w:rsidRPr="006F375E">
        <w:rPr>
          <w:rFonts w:cs="Arial"/>
          <w:iCs/>
          <w:smallCaps/>
          <w:lang w:val="en-US"/>
        </w:rPr>
        <w:t>Index Universe</w:t>
      </w:r>
      <w:r w:rsidRPr="006F375E">
        <w:rPr>
          <w:rFonts w:cs="Arial"/>
          <w:iCs/>
          <w:lang w:val="en-US"/>
        </w:rPr>
        <w:t xml:space="preserve"> are selected if they have:</w:t>
      </w:r>
    </w:p>
    <w:p w14:paraId="48C17532" w14:textId="77777777" w:rsidR="00620E85" w:rsidRPr="006F375E" w:rsidRDefault="00620E85" w:rsidP="006F375E">
      <w:pPr>
        <w:pStyle w:val="ListParagraph"/>
        <w:numPr>
          <w:ilvl w:val="1"/>
          <w:numId w:val="23"/>
        </w:numPr>
        <w:ind w:left="1909"/>
        <w:rPr>
          <w:iCs/>
          <w:lang w:val="en-US" w:eastAsia="en-US"/>
        </w:rPr>
      </w:pPr>
      <w:r w:rsidRPr="006F375E">
        <w:rPr>
          <w:rFonts w:cs="Arial"/>
          <w:iCs/>
          <w:lang w:val="en-US"/>
        </w:rPr>
        <w:t xml:space="preserve">a minimum </w:t>
      </w:r>
      <w:r w:rsidRPr="006F375E">
        <w:rPr>
          <w:bCs/>
          <w:iCs/>
          <w:smallCaps/>
          <w:lang w:val="en-US"/>
        </w:rPr>
        <w:t>Average Daily Value Traded</w:t>
      </w:r>
      <w:r w:rsidRPr="006F375E">
        <w:rPr>
          <w:rFonts w:cs="Arial"/>
          <w:iCs/>
          <w:lang w:val="en-US"/>
        </w:rPr>
        <w:t xml:space="preserve"> of at least USD </w:t>
      </w:r>
      <w:r w:rsidRPr="006F375E">
        <w:rPr>
          <w:rFonts w:cs="Arial"/>
          <w:iCs/>
          <w:lang w:val="en-GB"/>
        </w:rPr>
        <w:t xml:space="preserve">250,000 </w:t>
      </w:r>
      <w:r w:rsidRPr="006F375E">
        <w:rPr>
          <w:rFonts w:cs="Arial"/>
          <w:iCs/>
          <w:lang w:val="en-US"/>
        </w:rPr>
        <w:t>over 1 month prior to and including the</w:t>
      </w:r>
      <w:r w:rsidRPr="006F375E">
        <w:rPr>
          <w:iCs/>
          <w:lang w:val="en-US"/>
        </w:rPr>
        <w:t xml:space="preserve"> </w:t>
      </w:r>
      <w:r w:rsidRPr="006F375E">
        <w:rPr>
          <w:iCs/>
          <w:smallCaps/>
          <w:lang w:val="en-US"/>
        </w:rPr>
        <w:t>Selection Day</w:t>
      </w:r>
      <w:r w:rsidRPr="006F375E">
        <w:rPr>
          <w:rFonts w:cs="Arial"/>
          <w:iCs/>
          <w:lang w:val="en-US"/>
        </w:rPr>
        <w:t xml:space="preserve">, with existing </w:t>
      </w:r>
      <w:r w:rsidRPr="006F375E">
        <w:rPr>
          <w:rFonts w:cs="Arial"/>
          <w:iCs/>
          <w:smallCaps/>
          <w:lang w:val="en-US"/>
        </w:rPr>
        <w:t>Index Components</w:t>
      </w:r>
      <w:r w:rsidRPr="006F375E">
        <w:rPr>
          <w:rFonts w:cs="Arial"/>
          <w:iCs/>
          <w:lang w:val="en-US"/>
        </w:rPr>
        <w:t xml:space="preserve"> requiring a minimum </w:t>
      </w:r>
      <w:r w:rsidRPr="006F375E">
        <w:rPr>
          <w:bCs/>
          <w:iCs/>
          <w:smallCaps/>
          <w:lang w:val="en-US"/>
        </w:rPr>
        <w:t>Average Daily Value Traded</w:t>
      </w:r>
      <w:r w:rsidRPr="006F375E">
        <w:rPr>
          <w:rFonts w:cs="Arial"/>
          <w:iCs/>
          <w:lang w:val="en-US"/>
        </w:rPr>
        <w:t xml:space="preserve"> of at least USD</w:t>
      </w:r>
      <w:r w:rsidRPr="006F375E">
        <w:rPr>
          <w:rFonts w:cs="Arial"/>
          <w:iCs/>
          <w:lang w:val="en-GB"/>
        </w:rPr>
        <w:t xml:space="preserve"> 200,000 </w:t>
      </w:r>
      <w:r w:rsidRPr="006F375E">
        <w:rPr>
          <w:rFonts w:cs="Arial"/>
          <w:iCs/>
          <w:lang w:val="en-US"/>
        </w:rPr>
        <w:t>over 1 month prior to and including the</w:t>
      </w:r>
      <w:r w:rsidRPr="006F375E">
        <w:rPr>
          <w:iCs/>
          <w:lang w:val="en-US"/>
        </w:rPr>
        <w:t xml:space="preserve"> </w:t>
      </w:r>
      <w:r w:rsidRPr="006F375E">
        <w:rPr>
          <w:iCs/>
          <w:smallCaps/>
          <w:lang w:val="en-US"/>
        </w:rPr>
        <w:t xml:space="preserve">Selection Day </w:t>
      </w:r>
      <w:r w:rsidRPr="006F375E">
        <w:rPr>
          <w:iCs/>
          <w:lang w:val="en-US"/>
        </w:rPr>
        <w:t>and</w:t>
      </w:r>
    </w:p>
    <w:p w14:paraId="40B9E930" w14:textId="5CFDD9C7" w:rsidR="00620E85" w:rsidRPr="009D6F9F" w:rsidRDefault="00620E85" w:rsidP="006F375E">
      <w:pPr>
        <w:pStyle w:val="ListParagraph"/>
        <w:numPr>
          <w:ilvl w:val="1"/>
          <w:numId w:val="23"/>
        </w:numPr>
        <w:ind w:left="1909"/>
        <w:rPr>
          <w:iCs/>
          <w:lang w:val="en-US" w:eastAsia="en-US"/>
        </w:rPr>
      </w:pPr>
      <w:r w:rsidRPr="006F375E">
        <w:rPr>
          <w:iCs/>
          <w:lang w:val="en-US"/>
        </w:rPr>
        <w:t xml:space="preserve">a </w:t>
      </w:r>
      <w:r w:rsidRPr="006F375E">
        <w:rPr>
          <w:rFonts w:cs="Arial"/>
          <w:iCs/>
          <w:lang w:val="en-US"/>
        </w:rPr>
        <w:t xml:space="preserve">minimum </w:t>
      </w:r>
      <w:r w:rsidRPr="006F375E">
        <w:rPr>
          <w:rFonts w:cs="Arial"/>
          <w:iCs/>
          <w:smallCaps/>
          <w:lang w:val="en-US"/>
        </w:rPr>
        <w:t>Share Class</w:t>
      </w:r>
      <w:r w:rsidRPr="006F375E">
        <w:rPr>
          <w:rFonts w:cs="Arial"/>
          <w:iCs/>
          <w:lang w:val="en-US"/>
        </w:rPr>
        <w:t xml:space="preserve"> </w:t>
      </w:r>
      <w:r w:rsidRPr="006F375E">
        <w:rPr>
          <w:rFonts w:cs="Arial"/>
          <w:iCs/>
          <w:smallCaps/>
          <w:lang w:val="en-US"/>
        </w:rPr>
        <w:t>Market Capitalization</w:t>
      </w:r>
      <w:r w:rsidRPr="006F375E">
        <w:rPr>
          <w:rFonts w:cs="Arial"/>
          <w:iCs/>
          <w:lang w:val="en-US"/>
        </w:rPr>
        <w:t xml:space="preserve"> of at least USD 50 million, with existing </w:t>
      </w:r>
      <w:r w:rsidRPr="006F375E">
        <w:rPr>
          <w:rFonts w:cs="Arial"/>
          <w:iCs/>
          <w:smallCaps/>
          <w:lang w:val="en-US"/>
        </w:rPr>
        <w:t>Index Components</w:t>
      </w:r>
      <w:r w:rsidRPr="006F375E">
        <w:rPr>
          <w:rFonts w:cs="Arial"/>
          <w:iCs/>
          <w:lang w:val="en-US"/>
        </w:rPr>
        <w:t xml:space="preserve"> requiring a minimum </w:t>
      </w:r>
      <w:r w:rsidRPr="006F375E">
        <w:rPr>
          <w:rFonts w:cs="Arial"/>
          <w:iCs/>
          <w:smallCaps/>
          <w:lang w:val="en-US"/>
        </w:rPr>
        <w:t>Share Class</w:t>
      </w:r>
      <w:r w:rsidRPr="006F375E">
        <w:rPr>
          <w:rFonts w:cs="Arial"/>
          <w:iCs/>
          <w:lang w:val="en-US"/>
        </w:rPr>
        <w:t xml:space="preserve"> </w:t>
      </w:r>
      <w:r w:rsidRPr="006F375E">
        <w:rPr>
          <w:rFonts w:cs="Arial"/>
          <w:iCs/>
          <w:smallCaps/>
          <w:lang w:val="en-US"/>
        </w:rPr>
        <w:t>Market capitalization</w:t>
      </w:r>
      <w:r w:rsidRPr="006F375E">
        <w:rPr>
          <w:rFonts w:cs="Arial"/>
          <w:iCs/>
          <w:lang w:val="en-US"/>
        </w:rPr>
        <w:t xml:space="preserve"> of at least USD 40 million.</w:t>
      </w:r>
      <w:r w:rsidR="00860E55">
        <w:rPr>
          <w:rFonts w:cs="Arial"/>
          <w:iCs/>
          <w:lang w:val="en-US"/>
        </w:rPr>
        <w:t xml:space="preserve"> (…)”</w:t>
      </w:r>
    </w:p>
    <w:p w14:paraId="237652B4" w14:textId="0D4F75D2" w:rsidR="00620E85" w:rsidRPr="006F375E" w:rsidRDefault="00620E85">
      <w:pPr>
        <w:ind w:left="1560"/>
        <w:rPr>
          <w:iCs/>
          <w:lang w:val="en-US" w:eastAsia="en-US"/>
        </w:rPr>
      </w:pPr>
    </w:p>
    <w:p w14:paraId="3C67B622" w14:textId="0AFD9E2A" w:rsidR="00620E85" w:rsidRPr="006F375E" w:rsidRDefault="00620E85" w:rsidP="006F375E">
      <w:pPr>
        <w:ind w:left="708"/>
        <w:rPr>
          <w:iCs/>
          <w:u w:val="single"/>
          <w:lang w:val="en-US" w:eastAsia="en-US"/>
        </w:rPr>
      </w:pPr>
      <w:r w:rsidRPr="006F375E">
        <w:rPr>
          <w:iCs/>
          <w:u w:val="single"/>
          <w:lang w:val="en-US" w:eastAsia="en-US"/>
        </w:rPr>
        <w:t>To</w:t>
      </w:r>
      <w:r w:rsidR="00860E55" w:rsidRPr="006F375E">
        <w:rPr>
          <w:iCs/>
          <w:u w:val="single"/>
          <w:lang w:val="en-US" w:eastAsia="en-US"/>
        </w:rPr>
        <w:t xml:space="preserve"> (new version)</w:t>
      </w:r>
      <w:r w:rsidRPr="006F375E">
        <w:rPr>
          <w:iCs/>
          <w:u w:val="single"/>
          <w:lang w:val="en-US" w:eastAsia="en-US"/>
        </w:rPr>
        <w:t>:</w:t>
      </w:r>
    </w:p>
    <w:p w14:paraId="1CEC62CA" w14:textId="1B2F33CD" w:rsidR="00620E85" w:rsidRPr="006F375E" w:rsidRDefault="00916D48" w:rsidP="006F375E">
      <w:pPr>
        <w:ind w:left="708"/>
        <w:rPr>
          <w:iCs/>
          <w:lang w:val="en-US" w:eastAsia="en-US"/>
        </w:rPr>
      </w:pPr>
      <w:r>
        <w:rPr>
          <w:iCs/>
          <w:lang w:val="en-US" w:eastAsia="en-US"/>
        </w:rPr>
        <w:t>“</w:t>
      </w:r>
      <w:r w:rsidR="00620E85" w:rsidRPr="006F375E">
        <w:rPr>
          <w:iCs/>
          <w:lang w:val="en-US" w:eastAsia="en-US"/>
        </w:rPr>
        <w:t xml:space="preserve">Based on the </w:t>
      </w:r>
      <w:r w:rsidR="00620E85" w:rsidRPr="006F375E">
        <w:rPr>
          <w:iCs/>
          <w:smallCaps/>
          <w:lang w:val="en-US" w:eastAsia="en-US"/>
        </w:rPr>
        <w:t>Index Universe</w:t>
      </w:r>
      <w:r w:rsidR="00620E85" w:rsidRPr="006F375E">
        <w:rPr>
          <w:iCs/>
          <w:lang w:val="en-US" w:eastAsia="en-US"/>
        </w:rPr>
        <w:t xml:space="preserve">, the initial composition of the </w:t>
      </w:r>
      <w:r w:rsidR="00620E85" w:rsidRPr="006F375E">
        <w:rPr>
          <w:iCs/>
          <w:smallCaps/>
          <w:lang w:val="en-US" w:eastAsia="en-US"/>
        </w:rPr>
        <w:t>Index</w:t>
      </w:r>
      <w:r w:rsidR="00620E85" w:rsidRPr="006F375E">
        <w:rPr>
          <w:iCs/>
          <w:lang w:val="en-US" w:eastAsia="en-US"/>
        </w:rPr>
        <w:t xml:space="preserve"> as well as any selection for an ordinary rebalance is determined on the </w:t>
      </w:r>
      <w:r w:rsidR="00620E85" w:rsidRPr="006F375E">
        <w:rPr>
          <w:iCs/>
          <w:smallCaps/>
          <w:lang w:val="en-US" w:eastAsia="en-US"/>
        </w:rPr>
        <w:t>Selection Day</w:t>
      </w:r>
      <w:r w:rsidR="00620E85" w:rsidRPr="006F375E">
        <w:rPr>
          <w:iCs/>
          <w:lang w:val="en-US" w:eastAsia="en-US"/>
        </w:rPr>
        <w:t xml:space="preserve"> in accordance with the following rules (the </w:t>
      </w:r>
      <w:r w:rsidR="00620E85" w:rsidRPr="006F375E">
        <w:rPr>
          <w:rFonts w:eastAsia="Calibri"/>
          <w:iCs/>
          <w:lang w:val="en-US" w:eastAsia="en-US"/>
        </w:rPr>
        <w:t>“</w:t>
      </w:r>
      <w:r w:rsidR="00620E85" w:rsidRPr="006F375E">
        <w:rPr>
          <w:rFonts w:ascii="Flama Semicondensed Medium" w:hAnsi="Flama Semicondensed Medium"/>
          <w:bCs/>
          <w:iCs/>
          <w:smallCaps/>
          <w:lang w:val="en-US" w:eastAsia="en-US"/>
        </w:rPr>
        <w:t>Index Component Requirements</w:t>
      </w:r>
      <w:r w:rsidR="00620E85" w:rsidRPr="006F375E">
        <w:rPr>
          <w:rFonts w:eastAsia="Calibri"/>
          <w:iCs/>
          <w:lang w:val="en-US" w:eastAsia="en-US"/>
        </w:rPr>
        <w:t>“</w:t>
      </w:r>
      <w:r w:rsidR="00620E85" w:rsidRPr="006F375E">
        <w:rPr>
          <w:iCs/>
          <w:lang w:val="en-US" w:eastAsia="en-US"/>
        </w:rPr>
        <w:t>):</w:t>
      </w:r>
    </w:p>
    <w:p w14:paraId="3396B241" w14:textId="77777777" w:rsidR="00620E85" w:rsidRPr="006F375E" w:rsidRDefault="00620E85" w:rsidP="006F375E">
      <w:pPr>
        <w:pStyle w:val="ListParagraph"/>
        <w:numPr>
          <w:ilvl w:val="0"/>
          <w:numId w:val="24"/>
        </w:numPr>
        <w:ind w:left="1558"/>
        <w:rPr>
          <w:iCs/>
          <w:lang w:val="en-US" w:eastAsia="en-US"/>
        </w:rPr>
      </w:pPr>
      <w:r w:rsidRPr="006F375E">
        <w:rPr>
          <w:rFonts w:cs="Arial"/>
          <w:iCs/>
          <w:lang w:val="en-US"/>
        </w:rPr>
        <w:t xml:space="preserve">Securities in the </w:t>
      </w:r>
      <w:r w:rsidRPr="006F375E">
        <w:rPr>
          <w:rFonts w:cs="Arial"/>
          <w:iCs/>
          <w:smallCaps/>
          <w:lang w:val="en-US"/>
        </w:rPr>
        <w:t>Index Universe</w:t>
      </w:r>
      <w:r w:rsidRPr="006F375E">
        <w:rPr>
          <w:rFonts w:cs="Arial"/>
          <w:iCs/>
          <w:lang w:val="en-US"/>
        </w:rPr>
        <w:t xml:space="preserve"> are selected if they have:</w:t>
      </w:r>
    </w:p>
    <w:p w14:paraId="37413D68" w14:textId="77777777" w:rsidR="00620E85" w:rsidRPr="006F375E" w:rsidRDefault="00620E85" w:rsidP="006F375E">
      <w:pPr>
        <w:pStyle w:val="ListParagraph"/>
        <w:numPr>
          <w:ilvl w:val="1"/>
          <w:numId w:val="24"/>
        </w:numPr>
        <w:ind w:left="2125"/>
        <w:rPr>
          <w:iCs/>
          <w:lang w:val="en-US" w:eastAsia="en-US"/>
        </w:rPr>
      </w:pPr>
      <w:r w:rsidRPr="006F375E">
        <w:rPr>
          <w:rFonts w:cs="Arial"/>
          <w:iCs/>
          <w:lang w:val="en-US"/>
        </w:rPr>
        <w:t xml:space="preserve">a minimum </w:t>
      </w:r>
      <w:r w:rsidRPr="006F375E">
        <w:rPr>
          <w:bCs/>
          <w:iCs/>
          <w:smallCaps/>
          <w:lang w:val="en-US"/>
        </w:rPr>
        <w:t>Average Daily Value Traded</w:t>
      </w:r>
      <w:r w:rsidRPr="006F375E">
        <w:rPr>
          <w:rFonts w:cs="Arial"/>
          <w:iCs/>
          <w:lang w:val="en-US"/>
        </w:rPr>
        <w:t xml:space="preserve"> of at least USD </w:t>
      </w:r>
      <w:r w:rsidRPr="006F375E">
        <w:rPr>
          <w:rFonts w:cs="Arial"/>
          <w:iCs/>
          <w:lang w:val="en-GB"/>
        </w:rPr>
        <w:t xml:space="preserve">200,000 </w:t>
      </w:r>
      <w:r w:rsidRPr="006F375E">
        <w:rPr>
          <w:rFonts w:cs="Arial"/>
          <w:iCs/>
          <w:lang w:val="en-US"/>
        </w:rPr>
        <w:t>over 1 month prior to and including the</w:t>
      </w:r>
      <w:r w:rsidRPr="006F375E">
        <w:rPr>
          <w:iCs/>
          <w:lang w:val="en-US"/>
        </w:rPr>
        <w:t xml:space="preserve"> </w:t>
      </w:r>
      <w:r w:rsidRPr="006F375E">
        <w:rPr>
          <w:iCs/>
          <w:smallCaps/>
          <w:lang w:val="en-US"/>
        </w:rPr>
        <w:t>Selection Day</w:t>
      </w:r>
      <w:r w:rsidRPr="006F375E">
        <w:rPr>
          <w:rFonts w:cs="Arial"/>
          <w:iCs/>
          <w:lang w:val="en-US"/>
        </w:rPr>
        <w:t xml:space="preserve">, with existing </w:t>
      </w:r>
      <w:r w:rsidRPr="006F375E">
        <w:rPr>
          <w:rFonts w:cs="Arial"/>
          <w:iCs/>
          <w:smallCaps/>
          <w:lang w:val="en-US"/>
        </w:rPr>
        <w:t>Index Components</w:t>
      </w:r>
      <w:r w:rsidRPr="006F375E">
        <w:rPr>
          <w:rFonts w:cs="Arial"/>
          <w:iCs/>
          <w:lang w:val="en-US"/>
        </w:rPr>
        <w:t xml:space="preserve"> requiring a minimum </w:t>
      </w:r>
      <w:r w:rsidRPr="006F375E">
        <w:rPr>
          <w:bCs/>
          <w:iCs/>
          <w:smallCaps/>
          <w:lang w:val="en-US"/>
        </w:rPr>
        <w:t>Average Daily Value Traded</w:t>
      </w:r>
      <w:r w:rsidRPr="006F375E">
        <w:rPr>
          <w:rFonts w:cs="Arial"/>
          <w:iCs/>
          <w:lang w:val="en-US"/>
        </w:rPr>
        <w:t xml:space="preserve"> of 10% less</w:t>
      </w:r>
      <w:r w:rsidRPr="006F375E">
        <w:rPr>
          <w:rFonts w:cs="Arial"/>
          <w:iCs/>
          <w:lang w:val="en-GB"/>
        </w:rPr>
        <w:t xml:space="preserve"> </w:t>
      </w:r>
      <w:r w:rsidRPr="006F375E">
        <w:rPr>
          <w:rFonts w:cs="Arial"/>
          <w:iCs/>
          <w:lang w:val="en-US"/>
        </w:rPr>
        <w:t>over 1 month prior to and including the</w:t>
      </w:r>
      <w:r w:rsidRPr="006F375E">
        <w:rPr>
          <w:iCs/>
          <w:lang w:val="en-US"/>
        </w:rPr>
        <w:t xml:space="preserve"> </w:t>
      </w:r>
      <w:r w:rsidRPr="006F375E">
        <w:rPr>
          <w:iCs/>
          <w:smallCaps/>
          <w:lang w:val="en-US"/>
        </w:rPr>
        <w:t xml:space="preserve">Selection Day </w:t>
      </w:r>
      <w:r w:rsidRPr="006F375E">
        <w:rPr>
          <w:iCs/>
          <w:lang w:val="en-US"/>
        </w:rPr>
        <w:t>and</w:t>
      </w:r>
    </w:p>
    <w:p w14:paraId="5CDD97CB" w14:textId="25046B01" w:rsidR="00620E85" w:rsidRPr="009D6F9F" w:rsidRDefault="00620E85" w:rsidP="006F375E">
      <w:pPr>
        <w:pStyle w:val="ListParagraph"/>
        <w:numPr>
          <w:ilvl w:val="1"/>
          <w:numId w:val="24"/>
        </w:numPr>
        <w:ind w:left="2125"/>
        <w:rPr>
          <w:iCs/>
          <w:lang w:val="en-US" w:eastAsia="en-US"/>
        </w:rPr>
      </w:pPr>
      <w:r w:rsidRPr="006F375E">
        <w:rPr>
          <w:iCs/>
          <w:lang w:val="en-US"/>
        </w:rPr>
        <w:t xml:space="preserve">a </w:t>
      </w:r>
      <w:r w:rsidRPr="006F375E">
        <w:rPr>
          <w:rFonts w:cs="Arial"/>
          <w:iCs/>
          <w:lang w:val="en-US"/>
        </w:rPr>
        <w:t xml:space="preserve">minimum </w:t>
      </w:r>
      <w:r w:rsidRPr="006F375E">
        <w:rPr>
          <w:rFonts w:cs="Arial"/>
          <w:iCs/>
          <w:smallCaps/>
          <w:lang w:val="en-US"/>
        </w:rPr>
        <w:t>Share Class</w:t>
      </w:r>
      <w:r w:rsidRPr="006F375E">
        <w:rPr>
          <w:rFonts w:cs="Arial"/>
          <w:iCs/>
          <w:lang w:val="en-US"/>
        </w:rPr>
        <w:t xml:space="preserve"> </w:t>
      </w:r>
      <w:r w:rsidRPr="006F375E">
        <w:rPr>
          <w:rFonts w:cs="Arial"/>
          <w:iCs/>
          <w:smallCaps/>
          <w:lang w:val="en-US"/>
        </w:rPr>
        <w:t>Market Capitalization</w:t>
      </w:r>
      <w:r w:rsidRPr="006F375E">
        <w:rPr>
          <w:rFonts w:cs="Arial"/>
          <w:iCs/>
          <w:lang w:val="en-US"/>
        </w:rPr>
        <w:t xml:space="preserve"> of at least USD 30 million, with existing </w:t>
      </w:r>
      <w:r w:rsidRPr="006F375E">
        <w:rPr>
          <w:rFonts w:cs="Arial"/>
          <w:iCs/>
          <w:smallCaps/>
          <w:lang w:val="en-US"/>
        </w:rPr>
        <w:t>Index Components</w:t>
      </w:r>
      <w:r w:rsidRPr="006F375E">
        <w:rPr>
          <w:rFonts w:cs="Arial"/>
          <w:iCs/>
          <w:lang w:val="en-US"/>
        </w:rPr>
        <w:t xml:space="preserve"> requiring a minimum </w:t>
      </w:r>
      <w:r w:rsidRPr="006F375E">
        <w:rPr>
          <w:rFonts w:cs="Arial"/>
          <w:iCs/>
          <w:smallCaps/>
          <w:lang w:val="en-US"/>
        </w:rPr>
        <w:t>Share Class</w:t>
      </w:r>
      <w:r w:rsidRPr="006F375E">
        <w:rPr>
          <w:rFonts w:cs="Arial"/>
          <w:iCs/>
          <w:lang w:val="en-US"/>
        </w:rPr>
        <w:t xml:space="preserve"> </w:t>
      </w:r>
      <w:r w:rsidRPr="006F375E">
        <w:rPr>
          <w:rFonts w:cs="Arial"/>
          <w:iCs/>
          <w:smallCaps/>
          <w:lang w:val="en-US"/>
        </w:rPr>
        <w:t>Market capitalization</w:t>
      </w:r>
      <w:r w:rsidRPr="006F375E">
        <w:rPr>
          <w:rFonts w:cs="Arial"/>
          <w:iCs/>
          <w:lang w:val="en-US"/>
        </w:rPr>
        <w:t xml:space="preserve"> of 10% less.</w:t>
      </w:r>
      <w:r w:rsidR="00916D48">
        <w:rPr>
          <w:rFonts w:cs="Arial"/>
          <w:iCs/>
          <w:lang w:val="en-US"/>
        </w:rPr>
        <w:t xml:space="preserve"> (…)”</w:t>
      </w:r>
    </w:p>
    <w:p w14:paraId="00B040ED" w14:textId="77777777" w:rsidR="0084305A" w:rsidRPr="006F375E" w:rsidRDefault="0084305A" w:rsidP="006F375E">
      <w:pPr>
        <w:rPr>
          <w:iCs/>
          <w:lang w:val="en-US" w:eastAsia="en-US"/>
        </w:rPr>
      </w:pPr>
    </w:p>
    <w:p w14:paraId="713F297F" w14:textId="5298B3CC" w:rsidR="0084305A" w:rsidRPr="006F375E" w:rsidRDefault="00620E85" w:rsidP="0084305A">
      <w:pPr>
        <w:pStyle w:val="ListParagraph"/>
        <w:numPr>
          <w:ilvl w:val="0"/>
          <w:numId w:val="22"/>
        </w:numPr>
        <w:spacing w:before="0" w:after="160" w:line="259" w:lineRule="auto"/>
        <w:rPr>
          <w:iCs/>
          <w:lang w:val="en-GB"/>
        </w:rPr>
      </w:pPr>
      <w:r w:rsidRPr="006F375E">
        <w:rPr>
          <w:iCs/>
          <w:lang w:val="en-GB"/>
        </w:rPr>
        <w:t>Section</w:t>
      </w:r>
      <w:r w:rsidR="0084305A" w:rsidRPr="006F375E">
        <w:rPr>
          <w:iCs/>
          <w:lang w:val="en-GB"/>
        </w:rPr>
        <w:t xml:space="preserve"> 2.3</w:t>
      </w:r>
      <w:r w:rsidR="00C70E4F">
        <w:rPr>
          <w:iCs/>
          <w:lang w:val="en-GB"/>
        </w:rPr>
        <w:t>.</w:t>
      </w:r>
      <w:r w:rsidR="0084305A" w:rsidRPr="006F375E">
        <w:rPr>
          <w:iCs/>
          <w:lang w:val="en-GB"/>
        </w:rPr>
        <w:t xml:space="preserve"> Weighting of the Index Components</w:t>
      </w:r>
    </w:p>
    <w:p w14:paraId="04C9FCD8" w14:textId="09A9283B" w:rsidR="00916D48" w:rsidRPr="006F375E" w:rsidRDefault="00916D48" w:rsidP="006F375E">
      <w:pPr>
        <w:spacing w:before="0" w:after="160" w:line="259" w:lineRule="auto"/>
        <w:ind w:firstLine="708"/>
        <w:rPr>
          <w:iCs/>
          <w:u w:val="single"/>
          <w:lang w:val="en-GB"/>
        </w:rPr>
      </w:pPr>
      <w:r w:rsidRPr="006F375E">
        <w:rPr>
          <w:iCs/>
          <w:u w:val="single"/>
          <w:lang w:val="en-GB"/>
        </w:rPr>
        <w:t>F</w:t>
      </w:r>
      <w:r w:rsidR="00620E85" w:rsidRPr="006F375E">
        <w:rPr>
          <w:iCs/>
          <w:u w:val="single"/>
          <w:lang w:val="en-GB"/>
        </w:rPr>
        <w:t>rom</w:t>
      </w:r>
      <w:r w:rsidRPr="006F375E">
        <w:rPr>
          <w:iCs/>
          <w:u w:val="single"/>
          <w:lang w:val="en-GB"/>
        </w:rPr>
        <w:t xml:space="preserve"> (</w:t>
      </w:r>
      <w:r w:rsidR="00556227">
        <w:rPr>
          <w:iCs/>
          <w:u w:val="single"/>
          <w:lang w:val="en-GB"/>
        </w:rPr>
        <w:t>old</w:t>
      </w:r>
      <w:r w:rsidRPr="006F375E">
        <w:rPr>
          <w:iCs/>
          <w:u w:val="single"/>
          <w:lang w:val="en-GB"/>
        </w:rPr>
        <w:t xml:space="preserve"> version)</w:t>
      </w:r>
      <w:r w:rsidR="0084305A" w:rsidRPr="006F375E">
        <w:rPr>
          <w:iCs/>
          <w:u w:val="single"/>
          <w:lang w:val="en-GB"/>
        </w:rPr>
        <w:t>:</w:t>
      </w:r>
    </w:p>
    <w:p w14:paraId="64F7A1F7" w14:textId="2EAC54D7" w:rsidR="00620E85" w:rsidRPr="006F375E" w:rsidRDefault="00916D48" w:rsidP="006F375E">
      <w:pPr>
        <w:spacing w:before="0" w:after="160" w:line="259" w:lineRule="auto"/>
        <w:ind w:left="708"/>
        <w:rPr>
          <w:iCs/>
          <w:lang w:val="en-GB"/>
        </w:rPr>
      </w:pPr>
      <w:r>
        <w:rPr>
          <w:iCs/>
          <w:lang w:val="en-US" w:eastAsia="en-US"/>
        </w:rPr>
        <w:t>“</w:t>
      </w:r>
      <w:r w:rsidR="00620E85" w:rsidRPr="009D6F9F">
        <w:rPr>
          <w:iCs/>
          <w:lang w:val="en-US" w:eastAsia="en-US"/>
        </w:rPr>
        <w:t xml:space="preserve">On each </w:t>
      </w:r>
      <w:r w:rsidR="00620E85" w:rsidRPr="009D6F9F">
        <w:rPr>
          <w:iCs/>
          <w:smallCaps/>
          <w:lang w:val="en-US" w:eastAsia="en-US"/>
        </w:rPr>
        <w:t>Selection Day</w:t>
      </w:r>
      <w:r w:rsidR="00620E85" w:rsidRPr="009D6F9F">
        <w:rPr>
          <w:iCs/>
          <w:lang w:val="en-US" w:eastAsia="en-US"/>
        </w:rPr>
        <w:t xml:space="preserve"> e</w:t>
      </w:r>
      <w:r w:rsidR="00620E85" w:rsidRPr="00011F63">
        <w:rPr>
          <w:iCs/>
          <w:lang w:val="en-US" w:eastAsia="en-US"/>
        </w:rPr>
        <w:t xml:space="preserve">ach </w:t>
      </w:r>
      <w:r w:rsidR="00620E85" w:rsidRPr="00011F63">
        <w:rPr>
          <w:iCs/>
          <w:smallCaps/>
          <w:lang w:val="en-US" w:eastAsia="en-US"/>
        </w:rPr>
        <w:t>Index Component</w:t>
      </w:r>
      <w:r w:rsidR="00620E85" w:rsidRPr="00011F63">
        <w:rPr>
          <w:iCs/>
          <w:lang w:val="en-US" w:eastAsia="en-US"/>
        </w:rPr>
        <w:t xml:space="preserve"> is assigned a weight according to </w:t>
      </w:r>
      <w:r w:rsidR="00620E85" w:rsidRPr="00011F63">
        <w:rPr>
          <w:iCs/>
          <w:smallCaps/>
          <w:lang w:val="en-US" w:eastAsia="en-US"/>
        </w:rPr>
        <w:t xml:space="preserve">Share Class Market Capitalization </w:t>
      </w:r>
      <w:r w:rsidR="00620E85" w:rsidRPr="00011F63">
        <w:rPr>
          <w:iCs/>
          <w:lang w:val="en-US" w:eastAsia="en-US"/>
        </w:rPr>
        <w:t>such that the weight of the company does not exceed 10%.</w:t>
      </w:r>
      <w:r>
        <w:rPr>
          <w:iCs/>
          <w:lang w:val="en-US" w:eastAsia="en-US"/>
        </w:rPr>
        <w:t>”</w:t>
      </w:r>
    </w:p>
    <w:p w14:paraId="79050F26" w14:textId="77777777" w:rsidR="00916D48" w:rsidRDefault="00916D48" w:rsidP="00916D48">
      <w:pPr>
        <w:spacing w:before="0" w:after="160" w:line="259" w:lineRule="auto"/>
        <w:rPr>
          <w:iCs/>
          <w:lang w:val="en-GB"/>
        </w:rPr>
      </w:pPr>
    </w:p>
    <w:p w14:paraId="537A1F02" w14:textId="28EDDF7C" w:rsidR="00620E85" w:rsidRPr="006F375E" w:rsidRDefault="00620E85" w:rsidP="006F375E">
      <w:pPr>
        <w:spacing w:before="0" w:after="160" w:line="259" w:lineRule="auto"/>
        <w:ind w:firstLine="708"/>
        <w:rPr>
          <w:iCs/>
          <w:u w:val="single"/>
          <w:lang w:val="en-GB"/>
        </w:rPr>
      </w:pPr>
      <w:r w:rsidRPr="006F375E">
        <w:rPr>
          <w:iCs/>
          <w:u w:val="single"/>
          <w:lang w:val="en-GB"/>
        </w:rPr>
        <w:t>To</w:t>
      </w:r>
      <w:r w:rsidR="00916D48" w:rsidRPr="006F375E">
        <w:rPr>
          <w:iCs/>
          <w:u w:val="single"/>
          <w:lang w:val="en-GB"/>
        </w:rPr>
        <w:t xml:space="preserve"> (new version)</w:t>
      </w:r>
      <w:r w:rsidRPr="006F375E">
        <w:rPr>
          <w:iCs/>
          <w:u w:val="single"/>
          <w:lang w:val="en-GB"/>
        </w:rPr>
        <w:t>:</w:t>
      </w:r>
    </w:p>
    <w:p w14:paraId="3AC79D4C" w14:textId="72B77751" w:rsidR="0084305A" w:rsidRDefault="00916D48" w:rsidP="00916D48">
      <w:pPr>
        <w:spacing w:before="0" w:after="160" w:line="259" w:lineRule="auto"/>
        <w:ind w:left="708"/>
        <w:rPr>
          <w:iCs/>
          <w:lang w:val="en-US" w:eastAsia="en-US"/>
        </w:rPr>
      </w:pPr>
      <w:r>
        <w:rPr>
          <w:iCs/>
          <w:lang w:val="en-US" w:eastAsia="en-US"/>
        </w:rPr>
        <w:t>“</w:t>
      </w:r>
      <w:r w:rsidR="0084305A" w:rsidRPr="009D6F9F">
        <w:rPr>
          <w:iCs/>
          <w:lang w:val="en-US" w:eastAsia="en-US"/>
        </w:rPr>
        <w:t xml:space="preserve">On each </w:t>
      </w:r>
      <w:r w:rsidR="0084305A" w:rsidRPr="00011F63">
        <w:rPr>
          <w:iCs/>
          <w:smallCaps/>
          <w:lang w:val="en-US" w:eastAsia="en-US"/>
        </w:rPr>
        <w:t>Selection Day</w:t>
      </w:r>
      <w:r w:rsidR="0084305A" w:rsidRPr="00011F63">
        <w:rPr>
          <w:iCs/>
          <w:lang w:val="en-US" w:eastAsia="en-US"/>
        </w:rPr>
        <w:t xml:space="preserve"> each </w:t>
      </w:r>
      <w:r w:rsidR="0084305A" w:rsidRPr="00011F63">
        <w:rPr>
          <w:iCs/>
          <w:smallCaps/>
          <w:lang w:val="en-US" w:eastAsia="en-US"/>
        </w:rPr>
        <w:t>Index Component</w:t>
      </w:r>
      <w:r w:rsidR="0084305A" w:rsidRPr="00011F63">
        <w:rPr>
          <w:iCs/>
          <w:lang w:val="en-US" w:eastAsia="en-US"/>
        </w:rPr>
        <w:t xml:space="preserve"> is assigned a weight according to </w:t>
      </w:r>
      <w:r w:rsidR="0084305A" w:rsidRPr="00011F63">
        <w:rPr>
          <w:iCs/>
          <w:smallCaps/>
          <w:lang w:val="en-US" w:eastAsia="en-US"/>
        </w:rPr>
        <w:t xml:space="preserve">Share Class Market Capitalization </w:t>
      </w:r>
      <w:r w:rsidR="0084305A" w:rsidRPr="00C769EC">
        <w:rPr>
          <w:iCs/>
          <w:lang w:val="en-US" w:eastAsia="en-US"/>
        </w:rPr>
        <w:t>such that the weight of the company does not exceed 15%.</w:t>
      </w:r>
      <w:r>
        <w:rPr>
          <w:iCs/>
          <w:lang w:val="en-US" w:eastAsia="en-US"/>
        </w:rPr>
        <w:t>”</w:t>
      </w:r>
    </w:p>
    <w:p w14:paraId="03695245" w14:textId="77777777" w:rsidR="00916D48" w:rsidRPr="006F375E" w:rsidRDefault="00916D48" w:rsidP="006F375E">
      <w:pPr>
        <w:spacing w:before="0" w:after="160" w:line="259" w:lineRule="auto"/>
        <w:ind w:left="708"/>
        <w:rPr>
          <w:iCs/>
          <w:lang w:val="en-GB"/>
        </w:rPr>
      </w:pPr>
    </w:p>
    <w:p w14:paraId="62A135FE" w14:textId="1BCCF43C" w:rsidR="0084305A" w:rsidRPr="006F375E" w:rsidRDefault="00620E85" w:rsidP="0084305A">
      <w:pPr>
        <w:pStyle w:val="ListParagraph"/>
        <w:numPr>
          <w:ilvl w:val="0"/>
          <w:numId w:val="22"/>
        </w:numPr>
        <w:spacing w:before="0" w:after="160" w:line="259" w:lineRule="auto"/>
        <w:rPr>
          <w:iCs/>
          <w:lang w:val="en-GB"/>
        </w:rPr>
      </w:pPr>
      <w:r w:rsidRPr="006F375E">
        <w:rPr>
          <w:iCs/>
          <w:lang w:val="en-GB"/>
        </w:rPr>
        <w:t>Section</w:t>
      </w:r>
      <w:r w:rsidR="0084305A" w:rsidRPr="006F375E">
        <w:rPr>
          <w:iCs/>
          <w:lang w:val="en-GB"/>
        </w:rPr>
        <w:t xml:space="preserve"> 3.1</w:t>
      </w:r>
      <w:r w:rsidR="00C70E4F">
        <w:rPr>
          <w:iCs/>
          <w:lang w:val="en-GB"/>
        </w:rPr>
        <w:t>.</w:t>
      </w:r>
      <w:r w:rsidR="0084305A" w:rsidRPr="006F375E">
        <w:rPr>
          <w:iCs/>
          <w:lang w:val="en-GB"/>
        </w:rPr>
        <w:t xml:space="preserve"> Ordinary Rebalancing</w:t>
      </w:r>
    </w:p>
    <w:p w14:paraId="5DA1311B" w14:textId="28802343" w:rsidR="0084305A" w:rsidRPr="006F375E" w:rsidRDefault="00916D48" w:rsidP="006F375E">
      <w:pPr>
        <w:spacing w:before="0" w:after="160" w:line="259" w:lineRule="auto"/>
        <w:ind w:firstLine="708"/>
        <w:rPr>
          <w:iCs/>
          <w:u w:val="single"/>
          <w:lang w:val="en-GB"/>
        </w:rPr>
      </w:pPr>
      <w:r w:rsidRPr="006F375E">
        <w:rPr>
          <w:iCs/>
          <w:u w:val="single"/>
          <w:lang w:val="en-GB"/>
        </w:rPr>
        <w:t>F</w:t>
      </w:r>
      <w:r w:rsidR="00620E85" w:rsidRPr="006F375E">
        <w:rPr>
          <w:iCs/>
          <w:u w:val="single"/>
          <w:lang w:val="en-GB"/>
        </w:rPr>
        <w:t>rom</w:t>
      </w:r>
      <w:r w:rsidRPr="006F375E">
        <w:rPr>
          <w:iCs/>
          <w:u w:val="single"/>
          <w:lang w:val="en-GB"/>
        </w:rPr>
        <w:t xml:space="preserve"> (old version)</w:t>
      </w:r>
      <w:r w:rsidR="0084305A" w:rsidRPr="006F375E">
        <w:rPr>
          <w:iCs/>
          <w:u w:val="single"/>
          <w:lang w:val="en-GB"/>
        </w:rPr>
        <w:t>:</w:t>
      </w:r>
    </w:p>
    <w:p w14:paraId="441F9270" w14:textId="77777777" w:rsidR="00C70E4F" w:rsidRDefault="00916D48" w:rsidP="006F375E">
      <w:pPr>
        <w:ind w:left="708"/>
        <w:rPr>
          <w:lang w:val="en-US"/>
        </w:rPr>
      </w:pPr>
      <w:r>
        <w:rPr>
          <w:iCs/>
          <w:lang w:val="en-US"/>
        </w:rPr>
        <w:t>“</w:t>
      </w:r>
      <w:r w:rsidR="00C70E4F">
        <w:rPr>
          <w:lang w:val="en-US"/>
        </w:rPr>
        <w:t xml:space="preserve">In order to reflect the new selection of the </w:t>
      </w:r>
      <w:r w:rsidR="00C70E4F" w:rsidRPr="000515C0">
        <w:rPr>
          <w:smallCaps/>
          <w:lang w:val="en-US"/>
        </w:rPr>
        <w:t>Index</w:t>
      </w:r>
      <w:r w:rsidR="00C70E4F" w:rsidRPr="00980907">
        <w:rPr>
          <w:smallCaps/>
          <w:lang w:val="en-US"/>
        </w:rPr>
        <w:t xml:space="preserve"> Components</w:t>
      </w:r>
      <w:r w:rsidR="00C70E4F">
        <w:rPr>
          <w:lang w:val="en-US"/>
        </w:rPr>
        <w:t xml:space="preserve"> determined on the </w:t>
      </w:r>
      <w:r w:rsidR="00C70E4F" w:rsidRPr="00980907">
        <w:rPr>
          <w:smallCaps/>
          <w:lang w:val="en-US"/>
        </w:rPr>
        <w:t>Selection Day</w:t>
      </w:r>
      <w:r w:rsidR="00C70E4F">
        <w:rPr>
          <w:lang w:val="en-US"/>
        </w:rPr>
        <w:t xml:space="preserve"> (in accordance with Section 2.1 and 2.2) t</w:t>
      </w:r>
      <w:r w:rsidR="00C70E4F" w:rsidRPr="00434C3F">
        <w:rPr>
          <w:lang w:val="en-US"/>
        </w:rPr>
        <w:t xml:space="preserve">he </w:t>
      </w:r>
      <w:r w:rsidR="00C70E4F" w:rsidRPr="000515C0">
        <w:rPr>
          <w:smallCaps/>
          <w:lang w:val="en-US"/>
        </w:rPr>
        <w:t>Index</w:t>
      </w:r>
      <w:r w:rsidR="00C70E4F">
        <w:rPr>
          <w:lang w:val="en-US"/>
        </w:rPr>
        <w:t xml:space="preserve"> </w:t>
      </w:r>
      <w:r w:rsidR="00C70E4F" w:rsidRPr="00434C3F">
        <w:rPr>
          <w:lang w:val="en-US"/>
        </w:rPr>
        <w:t xml:space="preserve">is </w:t>
      </w:r>
      <w:r w:rsidR="00C70E4F">
        <w:rPr>
          <w:lang w:val="en-US"/>
        </w:rPr>
        <w:t>adjusted</w:t>
      </w:r>
      <w:r w:rsidR="00C70E4F" w:rsidRPr="00434C3F">
        <w:rPr>
          <w:lang w:val="en-US"/>
        </w:rPr>
        <w:t xml:space="preserve"> </w:t>
      </w:r>
      <w:r w:rsidR="00C70E4F">
        <w:rPr>
          <w:lang w:val="en-US"/>
        </w:rPr>
        <w:t>on</w:t>
      </w:r>
      <w:r w:rsidR="00C70E4F" w:rsidRPr="00434C3F">
        <w:rPr>
          <w:lang w:val="en-US"/>
        </w:rPr>
        <w:t xml:space="preserve"> the </w:t>
      </w:r>
      <w:r w:rsidR="00C70E4F" w:rsidRPr="00980907">
        <w:rPr>
          <w:smallCaps/>
          <w:lang w:val="en-US"/>
        </w:rPr>
        <w:t>Rebalance Day</w:t>
      </w:r>
      <w:r w:rsidR="00C70E4F">
        <w:rPr>
          <w:lang w:val="en-US"/>
        </w:rPr>
        <w:t xml:space="preserve"> after </w:t>
      </w:r>
      <w:r w:rsidR="00C70E4F" w:rsidRPr="008B5D2C">
        <w:rPr>
          <w:smallCaps/>
          <w:lang w:val="en-US"/>
        </w:rPr>
        <w:t>Close of Business</w:t>
      </w:r>
      <w:r w:rsidR="00C70E4F" w:rsidRPr="00434C3F">
        <w:rPr>
          <w:lang w:val="en-US"/>
        </w:rPr>
        <w:t>.</w:t>
      </w:r>
    </w:p>
    <w:p w14:paraId="11CFA2FF" w14:textId="76465B4D" w:rsidR="00620E85" w:rsidRPr="009D6F9F" w:rsidRDefault="00620E85" w:rsidP="006F375E">
      <w:pPr>
        <w:ind w:left="708"/>
        <w:rPr>
          <w:iCs/>
          <w:lang w:val="en-US"/>
        </w:rPr>
      </w:pPr>
      <w:r w:rsidRPr="009D6F9F">
        <w:rPr>
          <w:iCs/>
          <w:lang w:val="en-US"/>
        </w:rPr>
        <w:t xml:space="preserve">This is carried out by implementing the </w:t>
      </w:r>
      <w:r w:rsidRPr="009D6F9F">
        <w:rPr>
          <w:iCs/>
          <w:lang w:val="en-US" w:eastAsia="en-US"/>
        </w:rPr>
        <w:t xml:space="preserve">weights as determined on the </w:t>
      </w:r>
      <w:r w:rsidRPr="009D6F9F">
        <w:rPr>
          <w:iCs/>
          <w:smallCaps/>
          <w:lang w:val="en-US" w:eastAsia="en-US"/>
        </w:rPr>
        <w:t>Selection Day</w:t>
      </w:r>
      <w:r w:rsidRPr="00011F63">
        <w:rPr>
          <w:iCs/>
          <w:lang w:val="en-US"/>
        </w:rPr>
        <w:t>.</w:t>
      </w:r>
      <w:r w:rsidR="00916D48">
        <w:rPr>
          <w:iCs/>
          <w:lang w:val="en-US"/>
        </w:rPr>
        <w:t xml:space="preserve"> (…)”</w:t>
      </w:r>
    </w:p>
    <w:p w14:paraId="5F23B971" w14:textId="77777777" w:rsidR="00916D48" w:rsidRDefault="00916D48" w:rsidP="00916D48">
      <w:pPr>
        <w:spacing w:before="0" w:after="160" w:line="259" w:lineRule="auto"/>
        <w:rPr>
          <w:iCs/>
          <w:lang w:val="en-GB"/>
        </w:rPr>
      </w:pPr>
    </w:p>
    <w:p w14:paraId="59F7FD95" w14:textId="56D580F4" w:rsidR="00916D48" w:rsidRPr="006F375E" w:rsidRDefault="00620E85" w:rsidP="006F375E">
      <w:pPr>
        <w:spacing w:before="0" w:after="160" w:line="259" w:lineRule="auto"/>
        <w:ind w:left="708"/>
        <w:rPr>
          <w:iCs/>
          <w:u w:val="single"/>
          <w:lang w:val="en-GB"/>
        </w:rPr>
      </w:pPr>
      <w:r w:rsidRPr="006F375E">
        <w:rPr>
          <w:iCs/>
          <w:u w:val="single"/>
          <w:lang w:val="en-GB"/>
        </w:rPr>
        <w:t>To</w:t>
      </w:r>
      <w:r w:rsidR="00916D48" w:rsidRPr="006F375E">
        <w:rPr>
          <w:iCs/>
          <w:u w:val="single"/>
          <w:lang w:val="en-GB"/>
        </w:rPr>
        <w:t xml:space="preserve"> (new version)</w:t>
      </w:r>
      <w:r w:rsidRPr="006F375E">
        <w:rPr>
          <w:iCs/>
          <w:u w:val="single"/>
          <w:lang w:val="en-GB"/>
        </w:rPr>
        <w:t>:</w:t>
      </w:r>
    </w:p>
    <w:p w14:paraId="011AEEB9" w14:textId="77777777" w:rsidR="00C70E4F" w:rsidRDefault="00916D48" w:rsidP="006F375E">
      <w:pPr>
        <w:ind w:left="708"/>
        <w:rPr>
          <w:lang w:val="en-US"/>
        </w:rPr>
      </w:pPr>
      <w:r>
        <w:rPr>
          <w:iCs/>
          <w:lang w:val="en-US"/>
        </w:rPr>
        <w:t>“</w:t>
      </w:r>
      <w:r w:rsidR="00C70E4F">
        <w:rPr>
          <w:lang w:val="en-US"/>
        </w:rPr>
        <w:t xml:space="preserve">In order to reflect the new selection of the </w:t>
      </w:r>
      <w:r w:rsidR="00C70E4F" w:rsidRPr="000515C0">
        <w:rPr>
          <w:smallCaps/>
          <w:lang w:val="en-US"/>
        </w:rPr>
        <w:t>Index</w:t>
      </w:r>
      <w:r w:rsidR="00C70E4F" w:rsidRPr="00980907">
        <w:rPr>
          <w:smallCaps/>
          <w:lang w:val="en-US"/>
        </w:rPr>
        <w:t xml:space="preserve"> Components</w:t>
      </w:r>
      <w:r w:rsidR="00C70E4F">
        <w:rPr>
          <w:lang w:val="en-US"/>
        </w:rPr>
        <w:t xml:space="preserve"> determined on the </w:t>
      </w:r>
      <w:r w:rsidR="00C70E4F" w:rsidRPr="00980907">
        <w:rPr>
          <w:smallCaps/>
          <w:lang w:val="en-US"/>
        </w:rPr>
        <w:t>Selection Day</w:t>
      </w:r>
      <w:r w:rsidR="00C70E4F">
        <w:rPr>
          <w:lang w:val="en-US"/>
        </w:rPr>
        <w:t xml:space="preserve"> (in accordance with Section 2.1 and 2.2) t</w:t>
      </w:r>
      <w:r w:rsidR="00C70E4F" w:rsidRPr="00434C3F">
        <w:rPr>
          <w:lang w:val="en-US"/>
        </w:rPr>
        <w:t xml:space="preserve">he </w:t>
      </w:r>
      <w:r w:rsidR="00C70E4F" w:rsidRPr="000515C0">
        <w:rPr>
          <w:smallCaps/>
          <w:lang w:val="en-US"/>
        </w:rPr>
        <w:t>Index</w:t>
      </w:r>
      <w:r w:rsidR="00C70E4F">
        <w:rPr>
          <w:lang w:val="en-US"/>
        </w:rPr>
        <w:t xml:space="preserve"> </w:t>
      </w:r>
      <w:r w:rsidR="00C70E4F" w:rsidRPr="00434C3F">
        <w:rPr>
          <w:lang w:val="en-US"/>
        </w:rPr>
        <w:t xml:space="preserve">is </w:t>
      </w:r>
      <w:r w:rsidR="00C70E4F">
        <w:rPr>
          <w:lang w:val="en-US"/>
        </w:rPr>
        <w:t>adjusted</w:t>
      </w:r>
      <w:r w:rsidR="00C70E4F" w:rsidRPr="00434C3F">
        <w:rPr>
          <w:lang w:val="en-US"/>
        </w:rPr>
        <w:t xml:space="preserve"> </w:t>
      </w:r>
      <w:r w:rsidR="00C70E4F">
        <w:rPr>
          <w:lang w:val="en-US"/>
        </w:rPr>
        <w:t>on</w:t>
      </w:r>
      <w:r w:rsidR="00C70E4F" w:rsidRPr="00434C3F">
        <w:rPr>
          <w:lang w:val="en-US"/>
        </w:rPr>
        <w:t xml:space="preserve"> the </w:t>
      </w:r>
      <w:r w:rsidR="00C70E4F" w:rsidRPr="00980907">
        <w:rPr>
          <w:smallCaps/>
          <w:lang w:val="en-US"/>
        </w:rPr>
        <w:t>Rebalance Day</w:t>
      </w:r>
      <w:r w:rsidR="00C70E4F">
        <w:rPr>
          <w:lang w:val="en-US"/>
        </w:rPr>
        <w:t xml:space="preserve"> after </w:t>
      </w:r>
      <w:r w:rsidR="00C70E4F" w:rsidRPr="008B5D2C">
        <w:rPr>
          <w:smallCaps/>
          <w:lang w:val="en-US"/>
        </w:rPr>
        <w:t>Close of Business</w:t>
      </w:r>
      <w:r w:rsidR="00C70E4F" w:rsidRPr="00434C3F">
        <w:rPr>
          <w:lang w:val="en-US"/>
        </w:rPr>
        <w:t>.</w:t>
      </w:r>
    </w:p>
    <w:p w14:paraId="3C9EA6BA" w14:textId="0144D31A" w:rsidR="0084305A" w:rsidRDefault="0084305A" w:rsidP="00916D48">
      <w:pPr>
        <w:spacing w:before="0" w:after="160" w:line="259" w:lineRule="auto"/>
        <w:ind w:left="708"/>
        <w:rPr>
          <w:iCs/>
          <w:lang w:val="en-US"/>
        </w:rPr>
      </w:pPr>
      <w:r w:rsidRPr="009D6F9F">
        <w:rPr>
          <w:iCs/>
          <w:lang w:val="en-US"/>
        </w:rPr>
        <w:t xml:space="preserve">This is carried out by implementing the </w:t>
      </w:r>
      <w:r w:rsidRPr="009D6F9F">
        <w:rPr>
          <w:iCs/>
          <w:lang w:val="en-US" w:eastAsia="en-US"/>
        </w:rPr>
        <w:t>shares as determined on the</w:t>
      </w:r>
      <w:r w:rsidRPr="00011F63">
        <w:rPr>
          <w:iCs/>
          <w:lang w:val="en-US" w:eastAsia="en-US"/>
        </w:rPr>
        <w:t xml:space="preserve"> </w:t>
      </w:r>
      <w:r w:rsidRPr="00011F63">
        <w:rPr>
          <w:iCs/>
          <w:smallCaps/>
          <w:lang w:val="en-US" w:eastAsia="en-US"/>
        </w:rPr>
        <w:t>Fixing</w:t>
      </w:r>
      <w:r w:rsidRPr="00011F63">
        <w:rPr>
          <w:iCs/>
          <w:lang w:val="en-US" w:eastAsia="en-US"/>
        </w:rPr>
        <w:t xml:space="preserve"> </w:t>
      </w:r>
      <w:r w:rsidRPr="00011F63">
        <w:rPr>
          <w:iCs/>
          <w:smallCaps/>
          <w:lang w:val="en-US" w:eastAsia="en-US"/>
        </w:rPr>
        <w:t>Day</w:t>
      </w:r>
      <w:r w:rsidRPr="00011F63">
        <w:rPr>
          <w:iCs/>
          <w:lang w:val="en-US" w:eastAsia="en-US"/>
        </w:rPr>
        <w:t xml:space="preserve"> based on the weights calculated on the </w:t>
      </w:r>
      <w:r w:rsidRPr="00011F63">
        <w:rPr>
          <w:iCs/>
          <w:smallCaps/>
          <w:lang w:val="en-US" w:eastAsia="en-US"/>
        </w:rPr>
        <w:t>Selection Day</w:t>
      </w:r>
      <w:r w:rsidRPr="00C769EC">
        <w:rPr>
          <w:iCs/>
          <w:lang w:val="en-US"/>
        </w:rPr>
        <w:t>.</w:t>
      </w:r>
      <w:r w:rsidR="00916D48">
        <w:rPr>
          <w:iCs/>
          <w:lang w:val="en-US"/>
        </w:rPr>
        <w:t xml:space="preserve"> (…)”</w:t>
      </w:r>
    </w:p>
    <w:p w14:paraId="3D4C4860" w14:textId="77777777" w:rsidR="00C70E4F" w:rsidRPr="009D6F9F" w:rsidRDefault="00C70E4F" w:rsidP="006F375E">
      <w:pPr>
        <w:spacing w:before="0" w:after="160" w:line="259" w:lineRule="auto"/>
        <w:ind w:left="708"/>
        <w:rPr>
          <w:iCs/>
          <w:lang w:val="en-US"/>
        </w:rPr>
      </w:pPr>
    </w:p>
    <w:p w14:paraId="44771375" w14:textId="0132FA28" w:rsidR="0084305A" w:rsidRDefault="00620E85" w:rsidP="0084305A">
      <w:pPr>
        <w:pStyle w:val="ListParagraph"/>
        <w:numPr>
          <w:ilvl w:val="0"/>
          <w:numId w:val="22"/>
        </w:numPr>
        <w:spacing w:before="0" w:after="160" w:line="259" w:lineRule="auto"/>
        <w:rPr>
          <w:iCs/>
          <w:lang w:val="en-GB"/>
        </w:rPr>
      </w:pPr>
      <w:r w:rsidRPr="006F375E">
        <w:rPr>
          <w:iCs/>
          <w:lang w:val="en-GB"/>
        </w:rPr>
        <w:t>Section</w:t>
      </w:r>
      <w:r w:rsidR="0084305A" w:rsidRPr="006F375E">
        <w:rPr>
          <w:iCs/>
          <w:lang w:val="en-GB"/>
        </w:rPr>
        <w:t xml:space="preserve"> 6</w:t>
      </w:r>
      <w:r w:rsidR="00C70E4F">
        <w:rPr>
          <w:iCs/>
          <w:lang w:val="en-GB"/>
        </w:rPr>
        <w:t>.</w:t>
      </w:r>
      <w:r w:rsidR="0084305A" w:rsidRPr="006F375E">
        <w:rPr>
          <w:iCs/>
          <w:lang w:val="en-GB"/>
        </w:rPr>
        <w:t xml:space="preserve"> Definitions</w:t>
      </w:r>
    </w:p>
    <w:p w14:paraId="48F0EB58" w14:textId="02FCAA86" w:rsidR="00C70E4F" w:rsidRPr="006F375E" w:rsidRDefault="00C70E4F" w:rsidP="006F375E">
      <w:pPr>
        <w:pStyle w:val="ListParagraph"/>
        <w:numPr>
          <w:ilvl w:val="0"/>
          <w:numId w:val="25"/>
        </w:numPr>
        <w:spacing w:before="0" w:after="160" w:line="259" w:lineRule="auto"/>
        <w:rPr>
          <w:iCs/>
          <w:lang w:val="en-GB"/>
        </w:rPr>
      </w:pPr>
      <w:r>
        <w:rPr>
          <w:iCs/>
          <w:lang w:val="en-GB"/>
        </w:rPr>
        <w:t xml:space="preserve">Amendment of the definition of </w:t>
      </w:r>
      <w:r w:rsidRPr="008912B3">
        <w:rPr>
          <w:rFonts w:ascii="Flama Semicondensed Medium" w:hAnsi="Flama Semicondensed Medium"/>
          <w:bCs/>
          <w:iCs/>
          <w:lang w:val="en-US"/>
        </w:rPr>
        <w:t>“</w:t>
      </w:r>
      <w:r w:rsidRPr="008912B3">
        <w:rPr>
          <w:rFonts w:ascii="Flama Semicondensed Medium" w:hAnsi="Flama Semicondensed Medium"/>
          <w:bCs/>
          <w:iCs/>
          <w:smallCaps/>
          <w:lang w:val="en-US"/>
        </w:rPr>
        <w:t>Daily Value Traded</w:t>
      </w:r>
      <w:r w:rsidRPr="008912B3">
        <w:rPr>
          <w:rFonts w:ascii="Flama Semicondensed Medium" w:hAnsi="Flama Semicondensed Medium"/>
          <w:bCs/>
          <w:iCs/>
          <w:lang w:val="en-US"/>
        </w:rPr>
        <w:t>”</w:t>
      </w:r>
    </w:p>
    <w:p w14:paraId="55AB74B8" w14:textId="44CFAED9" w:rsidR="00C70E4F" w:rsidRDefault="00C70E4F" w:rsidP="006F375E">
      <w:pPr>
        <w:spacing w:before="0" w:after="160" w:line="259" w:lineRule="auto"/>
        <w:ind w:left="708"/>
        <w:rPr>
          <w:iCs/>
          <w:u w:val="single"/>
          <w:lang w:val="en-GB"/>
        </w:rPr>
      </w:pPr>
      <w:r>
        <w:rPr>
          <w:iCs/>
          <w:lang w:val="en-GB"/>
        </w:rPr>
        <w:tab/>
      </w:r>
      <w:r w:rsidRPr="006F375E">
        <w:rPr>
          <w:iCs/>
          <w:u w:val="single"/>
          <w:lang w:val="en-GB"/>
        </w:rPr>
        <w:t>From (old version):</w:t>
      </w:r>
    </w:p>
    <w:p w14:paraId="702D3D49" w14:textId="7359C91C" w:rsidR="00620E85" w:rsidRPr="009D6F9F" w:rsidRDefault="00C70E4F" w:rsidP="006F375E">
      <w:pPr>
        <w:spacing w:before="0" w:after="160" w:line="259" w:lineRule="auto"/>
        <w:ind w:left="1416"/>
        <w:rPr>
          <w:iCs/>
          <w:lang w:val="en-US"/>
        </w:rPr>
      </w:pPr>
      <w:r>
        <w:rPr>
          <w:iCs/>
          <w:lang w:val="en-GB"/>
        </w:rPr>
        <w:t>“</w:t>
      </w:r>
      <w:r w:rsidRPr="008912B3">
        <w:rPr>
          <w:rFonts w:ascii="Flama Semicondensed Medium" w:hAnsi="Flama Semicondensed Medium"/>
          <w:bCs/>
          <w:iCs/>
          <w:lang w:val="en-US"/>
        </w:rPr>
        <w:t>“</w:t>
      </w:r>
      <w:r w:rsidR="00620E85" w:rsidRPr="006F375E">
        <w:rPr>
          <w:rFonts w:ascii="Flama Semicondensed Medium" w:hAnsi="Flama Semicondensed Medium"/>
          <w:bCs/>
          <w:iCs/>
          <w:smallCaps/>
          <w:lang w:val="en-US"/>
        </w:rPr>
        <w:t>Daily Value Traded</w:t>
      </w:r>
      <w:r w:rsidR="00620E85" w:rsidRPr="006F375E">
        <w:rPr>
          <w:rFonts w:ascii="Flama Semicondensed Medium" w:hAnsi="Flama Semicondensed Medium"/>
          <w:bCs/>
          <w:iCs/>
          <w:lang w:val="en-US"/>
        </w:rPr>
        <w:t>”</w:t>
      </w:r>
      <w:r w:rsidR="00620E85" w:rsidRPr="006F375E">
        <w:rPr>
          <w:iCs/>
          <w:lang w:val="en-US"/>
        </w:rPr>
        <w:t xml:space="preserve"> means, in respect of an </w:t>
      </w:r>
      <w:r w:rsidR="00620E85" w:rsidRPr="006F375E">
        <w:rPr>
          <w:iCs/>
          <w:smallCaps/>
          <w:lang w:val="en-US"/>
        </w:rPr>
        <w:t>Index Component</w:t>
      </w:r>
      <w:r w:rsidR="00620E85" w:rsidRPr="006F375E">
        <w:rPr>
          <w:iCs/>
          <w:lang w:val="en-US"/>
        </w:rPr>
        <w:t xml:space="preserve"> and a </w:t>
      </w:r>
      <w:r w:rsidR="00620E85" w:rsidRPr="006F375E">
        <w:rPr>
          <w:iCs/>
          <w:smallCaps/>
          <w:lang w:val="en-US"/>
        </w:rPr>
        <w:t>Trading Day</w:t>
      </w:r>
      <w:r w:rsidR="00620E85" w:rsidRPr="006F375E">
        <w:rPr>
          <w:iCs/>
          <w:lang w:val="en-US"/>
        </w:rPr>
        <w:t xml:space="preserve">, the product of (i) the </w:t>
      </w:r>
      <w:r w:rsidR="00620E85" w:rsidRPr="006F375E">
        <w:rPr>
          <w:iCs/>
          <w:smallCaps/>
          <w:lang w:val="en-US"/>
        </w:rPr>
        <w:t>Closing Price</w:t>
      </w:r>
      <w:r w:rsidR="00620E85" w:rsidRPr="006F375E">
        <w:rPr>
          <w:iCs/>
          <w:lang w:val="en-US"/>
        </w:rPr>
        <w:t xml:space="preserve"> of such </w:t>
      </w:r>
      <w:r w:rsidR="00620E85" w:rsidRPr="006F375E">
        <w:rPr>
          <w:iCs/>
          <w:smallCaps/>
          <w:lang w:val="en-US"/>
        </w:rPr>
        <w:t>Index Component</w:t>
      </w:r>
      <w:r w:rsidR="00620E85" w:rsidRPr="006F375E">
        <w:rPr>
          <w:iCs/>
          <w:lang w:val="en-US"/>
        </w:rPr>
        <w:t xml:space="preserve"> and (ii) the volume traded (measured as a number of shares) of such </w:t>
      </w:r>
      <w:r w:rsidR="00620E85" w:rsidRPr="006F375E">
        <w:rPr>
          <w:iCs/>
          <w:smallCaps/>
          <w:lang w:val="en-US"/>
        </w:rPr>
        <w:t>Index Component</w:t>
      </w:r>
      <w:r w:rsidR="00620E85" w:rsidRPr="006F375E">
        <w:rPr>
          <w:iCs/>
          <w:lang w:val="en-US"/>
        </w:rPr>
        <w:t xml:space="preserve"> on the </w:t>
      </w:r>
      <w:r w:rsidR="00620E85" w:rsidRPr="006F375E">
        <w:rPr>
          <w:iCs/>
          <w:smallCaps/>
          <w:lang w:val="en-US"/>
        </w:rPr>
        <w:t>Exchange</w:t>
      </w:r>
      <w:r w:rsidR="00620E85" w:rsidRPr="006F375E">
        <w:rPr>
          <w:iCs/>
          <w:lang w:val="en-US"/>
        </w:rPr>
        <w:t xml:space="preserve"> during such </w:t>
      </w:r>
      <w:r w:rsidR="00620E85" w:rsidRPr="006F375E">
        <w:rPr>
          <w:iCs/>
          <w:smallCaps/>
          <w:lang w:val="en-US"/>
        </w:rPr>
        <w:t>Trading Day</w:t>
      </w:r>
      <w:r w:rsidR="00620E85" w:rsidRPr="006F375E">
        <w:rPr>
          <w:iCs/>
          <w:lang w:val="en-US"/>
        </w:rPr>
        <w:t>.</w:t>
      </w:r>
      <w:r>
        <w:rPr>
          <w:iCs/>
          <w:lang w:val="en-US"/>
        </w:rPr>
        <w:t>”</w:t>
      </w:r>
    </w:p>
    <w:p w14:paraId="26038DAC" w14:textId="39CE924F" w:rsidR="00620E85" w:rsidRPr="009D6F9F" w:rsidRDefault="00620E85" w:rsidP="006F375E">
      <w:pPr>
        <w:pStyle w:val="ListParagraph"/>
        <w:ind w:left="1416"/>
        <w:rPr>
          <w:iCs/>
          <w:lang w:val="en-US"/>
        </w:rPr>
      </w:pPr>
    </w:p>
    <w:p w14:paraId="5A4A56B8" w14:textId="032E83CA" w:rsidR="00620E85" w:rsidRDefault="00620E85" w:rsidP="006F375E">
      <w:pPr>
        <w:pStyle w:val="ListParagraph"/>
        <w:spacing w:before="0" w:after="160" w:line="259" w:lineRule="auto"/>
        <w:ind w:left="1416"/>
        <w:rPr>
          <w:iCs/>
          <w:u w:val="single"/>
          <w:lang w:val="en-GB"/>
        </w:rPr>
      </w:pPr>
      <w:r w:rsidRPr="006F375E">
        <w:rPr>
          <w:iCs/>
          <w:u w:val="single"/>
          <w:lang w:val="en-GB"/>
        </w:rPr>
        <w:t>To</w:t>
      </w:r>
      <w:r w:rsidR="00C70E4F" w:rsidRPr="006F375E">
        <w:rPr>
          <w:iCs/>
          <w:u w:val="single"/>
          <w:lang w:val="en-GB"/>
        </w:rPr>
        <w:t xml:space="preserve"> (new version)</w:t>
      </w:r>
      <w:r w:rsidRPr="006F375E">
        <w:rPr>
          <w:iCs/>
          <w:u w:val="single"/>
          <w:lang w:val="en-GB"/>
        </w:rPr>
        <w:t>:</w:t>
      </w:r>
    </w:p>
    <w:p w14:paraId="69B51A18" w14:textId="56852F35" w:rsidR="0084305A" w:rsidRPr="009D6F9F" w:rsidRDefault="00C70E4F" w:rsidP="006F375E">
      <w:pPr>
        <w:pStyle w:val="ListParagraph"/>
        <w:spacing w:before="0" w:after="160" w:line="259" w:lineRule="auto"/>
        <w:ind w:left="1416"/>
        <w:rPr>
          <w:iCs/>
          <w:lang w:val="en-US"/>
        </w:rPr>
      </w:pPr>
      <w:r>
        <w:rPr>
          <w:iCs/>
          <w:lang w:val="en-GB"/>
        </w:rPr>
        <w:t>“</w:t>
      </w:r>
      <w:r w:rsidR="0084305A" w:rsidRPr="009D6F9F">
        <w:rPr>
          <w:rFonts w:ascii="Flama Semicondensed Medium" w:hAnsi="Flama Semicondensed Medium"/>
          <w:bCs/>
          <w:iCs/>
          <w:lang w:val="en-US"/>
        </w:rPr>
        <w:t>“</w:t>
      </w:r>
      <w:r w:rsidR="0084305A" w:rsidRPr="009D6F9F">
        <w:rPr>
          <w:rFonts w:ascii="Flama Semicondensed Medium" w:hAnsi="Flama Semicondensed Medium"/>
          <w:bCs/>
          <w:iCs/>
          <w:smallCaps/>
          <w:lang w:val="en-US"/>
        </w:rPr>
        <w:t>Daily Value Traded</w:t>
      </w:r>
      <w:r w:rsidR="0084305A" w:rsidRPr="009D6F9F">
        <w:rPr>
          <w:rFonts w:ascii="Flama Semicondensed Medium" w:hAnsi="Flama Semicondensed Medium"/>
          <w:bCs/>
          <w:iCs/>
          <w:lang w:val="en-US"/>
        </w:rPr>
        <w:t>”</w:t>
      </w:r>
      <w:r w:rsidR="0084305A" w:rsidRPr="00011F63">
        <w:rPr>
          <w:iCs/>
          <w:lang w:val="en-US"/>
        </w:rPr>
        <w:t xml:space="preserve"> means, in respect of an </w:t>
      </w:r>
      <w:r w:rsidR="0084305A" w:rsidRPr="00011F63">
        <w:rPr>
          <w:iCs/>
          <w:smallCaps/>
          <w:lang w:val="en-US"/>
        </w:rPr>
        <w:t>Index Component</w:t>
      </w:r>
      <w:r w:rsidR="0084305A" w:rsidRPr="00011F63">
        <w:rPr>
          <w:iCs/>
          <w:lang w:val="en-US"/>
        </w:rPr>
        <w:t xml:space="preserve"> and a </w:t>
      </w:r>
      <w:r w:rsidR="0084305A" w:rsidRPr="00011F63">
        <w:rPr>
          <w:iCs/>
          <w:smallCaps/>
          <w:lang w:val="en-US"/>
        </w:rPr>
        <w:t>Trading Day</w:t>
      </w:r>
      <w:r w:rsidR="0084305A" w:rsidRPr="00011F63">
        <w:rPr>
          <w:iCs/>
          <w:lang w:val="en-US"/>
        </w:rPr>
        <w:t xml:space="preserve">, the product of (i) the </w:t>
      </w:r>
      <w:r w:rsidR="0084305A" w:rsidRPr="00011F63">
        <w:rPr>
          <w:iCs/>
          <w:smallCaps/>
          <w:lang w:val="en-US"/>
        </w:rPr>
        <w:t>Closing Price</w:t>
      </w:r>
      <w:r w:rsidR="0084305A" w:rsidRPr="00011F63">
        <w:rPr>
          <w:iCs/>
          <w:lang w:val="en-US"/>
        </w:rPr>
        <w:t xml:space="preserve"> of such </w:t>
      </w:r>
      <w:r w:rsidR="0084305A" w:rsidRPr="00011F63">
        <w:rPr>
          <w:iCs/>
          <w:smallCaps/>
          <w:lang w:val="en-US"/>
        </w:rPr>
        <w:t>Index Component</w:t>
      </w:r>
      <w:r w:rsidR="0084305A" w:rsidRPr="00011F63">
        <w:rPr>
          <w:iCs/>
          <w:lang w:val="en-US"/>
        </w:rPr>
        <w:t xml:space="preserve"> and (ii) the volume traded (measured as a number of shares) of such </w:t>
      </w:r>
      <w:r w:rsidR="0084305A" w:rsidRPr="00C769EC">
        <w:rPr>
          <w:iCs/>
          <w:smallCaps/>
          <w:lang w:val="en-US"/>
        </w:rPr>
        <w:t>Index Component</w:t>
      </w:r>
      <w:r w:rsidR="0084305A" w:rsidRPr="00C769EC">
        <w:rPr>
          <w:iCs/>
          <w:lang w:val="en-US"/>
        </w:rPr>
        <w:t xml:space="preserve"> across the United States and Canada (i.e the composite volume for those two regions) during such </w:t>
      </w:r>
      <w:r w:rsidR="0084305A" w:rsidRPr="006F375E">
        <w:rPr>
          <w:iCs/>
          <w:smallCaps/>
          <w:lang w:val="en-US"/>
        </w:rPr>
        <w:t>Trading Day</w:t>
      </w:r>
      <w:r w:rsidR="0084305A" w:rsidRPr="006F375E">
        <w:rPr>
          <w:iCs/>
          <w:lang w:val="en-US"/>
        </w:rPr>
        <w:t>.</w:t>
      </w:r>
      <w:r>
        <w:rPr>
          <w:iCs/>
          <w:lang w:val="en-US"/>
        </w:rPr>
        <w:t>”</w:t>
      </w:r>
    </w:p>
    <w:p w14:paraId="5982D359" w14:textId="77777777" w:rsidR="00620E85" w:rsidRPr="006F375E" w:rsidRDefault="00620E85" w:rsidP="006F375E">
      <w:pPr>
        <w:pStyle w:val="ListParagraph"/>
        <w:spacing w:before="0" w:after="160" w:line="259" w:lineRule="auto"/>
        <w:ind w:left="1068"/>
        <w:rPr>
          <w:iCs/>
          <w:lang w:val="en-GB"/>
        </w:rPr>
      </w:pPr>
    </w:p>
    <w:p w14:paraId="20852490" w14:textId="4942C06B" w:rsidR="0084305A" w:rsidRPr="006F375E" w:rsidRDefault="0084305A" w:rsidP="0084305A">
      <w:pPr>
        <w:pStyle w:val="ListParagraph"/>
        <w:numPr>
          <w:ilvl w:val="0"/>
          <w:numId w:val="21"/>
        </w:numPr>
        <w:spacing w:before="0" w:after="160" w:line="259" w:lineRule="auto"/>
        <w:rPr>
          <w:iCs/>
          <w:lang w:val="en-GB"/>
        </w:rPr>
      </w:pPr>
      <w:r w:rsidRPr="006F375E">
        <w:rPr>
          <w:iCs/>
          <w:lang w:val="en-GB"/>
        </w:rPr>
        <w:t xml:space="preserve">Definition of </w:t>
      </w:r>
      <w:r w:rsidRPr="009D6F9F">
        <w:rPr>
          <w:rFonts w:ascii="Flama Semicondensed Medium" w:hAnsi="Flama Semicondensed Medium"/>
          <w:bCs/>
          <w:iCs/>
          <w:lang w:val="en-US"/>
        </w:rPr>
        <w:t>“</w:t>
      </w:r>
      <w:r w:rsidRPr="009D6F9F">
        <w:rPr>
          <w:rFonts w:ascii="Flama Semicondensed Medium" w:hAnsi="Flama Semicondensed Medium"/>
          <w:iCs/>
          <w:smallCaps/>
          <w:lang w:val="en-US"/>
        </w:rPr>
        <w:t>Fixing Day</w:t>
      </w:r>
      <w:r w:rsidRPr="009D6F9F">
        <w:rPr>
          <w:rFonts w:ascii="Flama Semicondensed Medium" w:hAnsi="Flama Semicondensed Medium"/>
          <w:bCs/>
          <w:iCs/>
          <w:lang w:val="en-US"/>
        </w:rPr>
        <w:t>”</w:t>
      </w:r>
      <w:r w:rsidRPr="006F375E">
        <w:rPr>
          <w:iCs/>
          <w:lang w:val="en-GB"/>
        </w:rPr>
        <w:t xml:space="preserve"> will be </w:t>
      </w:r>
      <w:r w:rsidR="00620E85" w:rsidRPr="006F375E">
        <w:rPr>
          <w:iCs/>
          <w:lang w:val="en-GB"/>
        </w:rPr>
        <w:t>added</w:t>
      </w:r>
      <w:r w:rsidRPr="006F375E">
        <w:rPr>
          <w:iCs/>
          <w:lang w:val="en-GB"/>
        </w:rPr>
        <w:t>:</w:t>
      </w:r>
    </w:p>
    <w:p w14:paraId="04441F72" w14:textId="1D6F3A59" w:rsidR="0084305A" w:rsidRPr="006F375E" w:rsidRDefault="0084305A" w:rsidP="006F375E">
      <w:pPr>
        <w:ind w:left="708" w:firstLine="708"/>
        <w:rPr>
          <w:b/>
          <w:iCs/>
          <w:sz w:val="22"/>
          <w:lang w:val="en-US"/>
        </w:rPr>
      </w:pPr>
      <w:r w:rsidRPr="009D6F9F">
        <w:rPr>
          <w:rFonts w:ascii="Flama Semicondensed Medium" w:hAnsi="Flama Semicondensed Medium"/>
          <w:iCs/>
          <w:lang w:val="en-US"/>
        </w:rPr>
        <w:t>“</w:t>
      </w:r>
      <w:r w:rsidRPr="009D6F9F">
        <w:rPr>
          <w:rFonts w:ascii="Flama Semicondensed Medium" w:hAnsi="Flama Semicondensed Medium"/>
          <w:iCs/>
          <w:smallCaps/>
          <w:lang w:val="en-US"/>
        </w:rPr>
        <w:t>Fixing Day</w:t>
      </w:r>
      <w:r w:rsidRPr="009D6F9F">
        <w:rPr>
          <w:rFonts w:ascii="Flama Semicondensed Medium" w:hAnsi="Flama Semicondensed Medium"/>
          <w:iCs/>
          <w:lang w:val="en-US"/>
        </w:rPr>
        <w:t>”</w:t>
      </w:r>
      <w:r w:rsidRPr="00011F63">
        <w:rPr>
          <w:iCs/>
          <w:lang w:val="en-US"/>
        </w:rPr>
        <w:t xml:space="preserve"> is the </w:t>
      </w:r>
      <w:r w:rsidRPr="00011F63">
        <w:rPr>
          <w:iCs/>
          <w:smallCaps/>
          <w:lang w:val="en-US"/>
        </w:rPr>
        <w:t>Selection Day</w:t>
      </w:r>
      <w:r w:rsidRPr="00011F63">
        <w:rPr>
          <w:iCs/>
          <w:lang w:val="en-US"/>
        </w:rPr>
        <w:t>.</w:t>
      </w:r>
    </w:p>
    <w:p w14:paraId="3765CF4B" w14:textId="77777777" w:rsidR="0084305A" w:rsidRPr="006F375E" w:rsidRDefault="0084305A" w:rsidP="006F375E">
      <w:pPr>
        <w:pStyle w:val="ListParagraph"/>
        <w:spacing w:before="0" w:after="160" w:line="259" w:lineRule="auto"/>
        <w:ind w:left="1068"/>
        <w:rPr>
          <w:i/>
          <w:highlight w:val="yellow"/>
          <w:lang w:val="en-US"/>
        </w:rPr>
      </w:pPr>
    </w:p>
    <w:p w14:paraId="45154AF2" w14:textId="01F83AEA" w:rsidR="005055F5" w:rsidRPr="00F964E4" w:rsidRDefault="00C04273" w:rsidP="002663E0">
      <w:pPr>
        <w:spacing w:before="0" w:after="160" w:line="259" w:lineRule="auto"/>
        <w:jc w:val="left"/>
        <w:rPr>
          <w:lang w:val="en-GB"/>
        </w:rPr>
      </w:pPr>
      <w:r>
        <w:rPr>
          <w:sz w:val="28"/>
          <w:szCs w:val="28"/>
          <w:u w:val="single"/>
          <w:lang w:val="en-GB"/>
        </w:rPr>
        <w:lastRenderedPageBreak/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49AA2599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84305A" w:rsidRPr="006F375E">
        <w:rPr>
          <w:lang w:val="en-US"/>
        </w:rPr>
        <w:t>M</w:t>
      </w:r>
      <w:r w:rsidR="0084305A">
        <w:rPr>
          <w:lang w:val="en-US"/>
        </w:rPr>
        <w:t>edical</w:t>
      </w:r>
      <w:r w:rsidR="0084305A" w:rsidRPr="006F375E">
        <w:rPr>
          <w:lang w:val="en-US"/>
        </w:rPr>
        <w:t xml:space="preserve"> C</w:t>
      </w:r>
      <w:r w:rsidR="0084305A">
        <w:rPr>
          <w:lang w:val="en-US"/>
        </w:rPr>
        <w:t>annabis</w:t>
      </w:r>
      <w:r w:rsidR="0084305A" w:rsidRPr="006F375E">
        <w:rPr>
          <w:lang w:val="en-US"/>
        </w:rPr>
        <w:t xml:space="preserve"> </w:t>
      </w:r>
      <w:r w:rsidR="0084305A">
        <w:rPr>
          <w:lang w:val="en-US"/>
        </w:rPr>
        <w:t>and</w:t>
      </w:r>
      <w:r w:rsidR="0084305A" w:rsidRPr="006F375E">
        <w:rPr>
          <w:lang w:val="en-US"/>
        </w:rPr>
        <w:t xml:space="preserve"> W</w:t>
      </w:r>
      <w:r w:rsidR="0084305A">
        <w:rPr>
          <w:lang w:val="en-US"/>
        </w:rPr>
        <w:t>ellness</w:t>
      </w:r>
      <w:r w:rsidR="0084305A" w:rsidRPr="006F375E">
        <w:rPr>
          <w:lang w:val="en-US"/>
        </w:rPr>
        <w:t xml:space="preserve"> E</w:t>
      </w:r>
      <w:r w:rsidR="0084305A">
        <w:rPr>
          <w:lang w:val="en-US"/>
        </w:rPr>
        <w:t>quity</w:t>
      </w:r>
      <w:r w:rsidR="0084305A" w:rsidRPr="006F375E">
        <w:rPr>
          <w:lang w:val="en-US"/>
        </w:rPr>
        <w:t xml:space="preserve"> I</w:t>
      </w:r>
      <w:r w:rsidR="0084305A">
        <w:rPr>
          <w:lang w:val="en-US"/>
        </w:rPr>
        <w:t>ndex</w:t>
      </w:r>
      <w:r w:rsidR="00C04273" w:rsidRPr="00C04273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556227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763D43B8" w14:textId="138D2FEA" w:rsidR="005055F5" w:rsidRDefault="005055F5" w:rsidP="005055F5">
      <w:pPr>
        <w:jc w:val="left"/>
        <w:rPr>
          <w:sz w:val="28"/>
          <w:szCs w:val="28"/>
          <w:u w:val="single"/>
          <w:lang w:val="en-GB"/>
        </w:rPr>
      </w:pPr>
      <w:r>
        <w:rPr>
          <w:sz w:val="28"/>
          <w:szCs w:val="28"/>
          <w:u w:val="single"/>
          <w:lang w:val="en-GB"/>
        </w:rPr>
        <w:t>Consultation Procedure</w:t>
      </w:r>
    </w:p>
    <w:p w14:paraId="08D8E698" w14:textId="1F7137F9" w:rsidR="005055F5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Stakeholders and third parties who are interested in participating in this Market Consultation, are invited to respond until </w:t>
      </w:r>
      <w:r w:rsidR="0084305A" w:rsidRPr="006F375E">
        <w:rPr>
          <w:b/>
          <w:bCs/>
          <w:iCs/>
          <w:lang w:val="en-US"/>
        </w:rPr>
        <w:t>30/07/2020</w:t>
      </w:r>
      <w:r w:rsidRPr="006F375E">
        <w:rPr>
          <w:iCs/>
          <w:lang w:val="en-US"/>
        </w:rPr>
        <w:t>.</w:t>
      </w:r>
    </w:p>
    <w:p w14:paraId="741A56A5" w14:textId="319EEF8D" w:rsidR="00651886" w:rsidRPr="00C04273" w:rsidRDefault="00651886" w:rsidP="00651886">
      <w:pPr>
        <w:spacing w:before="0" w:after="0" w:line="360" w:lineRule="auto"/>
        <w:rPr>
          <w:lang w:val="en-US"/>
        </w:rPr>
      </w:pPr>
      <w:r w:rsidRPr="00FE1081">
        <w:rPr>
          <w:lang w:val="en-US"/>
        </w:rPr>
        <w:lastRenderedPageBreak/>
        <w:t xml:space="preserve">Subject to feedback received on this Market Consultation, the changes mentioned </w:t>
      </w:r>
      <w:r w:rsidRPr="006F375E">
        <w:rPr>
          <w:lang w:val="en-US"/>
        </w:rPr>
        <w:t xml:space="preserve">above are intended to </w:t>
      </w:r>
      <w:r w:rsidRPr="00FE1081">
        <w:rPr>
          <w:lang w:val="en-US"/>
        </w:rPr>
        <w:t xml:space="preserve">become effective on </w:t>
      </w:r>
      <w:r w:rsidR="0084305A" w:rsidRPr="006F375E">
        <w:rPr>
          <w:b/>
          <w:bCs/>
          <w:iCs/>
          <w:lang w:val="en-US"/>
        </w:rPr>
        <w:t>31/07/2020</w:t>
      </w:r>
      <w:r w:rsidR="004819FA" w:rsidRPr="006F375E">
        <w:rPr>
          <w:iCs/>
          <w:lang w:val="en-US"/>
        </w:rPr>
        <w:t>.</w:t>
      </w:r>
    </w:p>
    <w:p w14:paraId="0D223365" w14:textId="77777777" w:rsidR="00651886" w:rsidRPr="00C04273" w:rsidRDefault="00651886" w:rsidP="005055F5">
      <w:pPr>
        <w:spacing w:before="0" w:after="0" w:line="360" w:lineRule="auto"/>
        <w:rPr>
          <w:lang w:val="en-US"/>
        </w:rPr>
      </w:pPr>
    </w:p>
    <w:p w14:paraId="04131284" w14:textId="3464368F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C04273">
        <w:rPr>
          <w:lang w:val="en-US"/>
        </w:rPr>
        <w:t xml:space="preserve">Please send your feedback via email to </w:t>
      </w:r>
      <w:hyperlink r:id="rId11" w:history="1">
        <w:r w:rsidRPr="00C04273">
          <w:rPr>
            <w:rStyle w:val="Hyperlink"/>
            <w:rFonts w:eastAsiaTheme="majorEastAsia"/>
            <w:lang w:val="en-US"/>
          </w:rPr>
          <w:t>compliance@solactive.com</w:t>
        </w:r>
      </w:hyperlink>
      <w:r w:rsidRPr="00C04273">
        <w:rPr>
          <w:lang w:val="en-US"/>
        </w:rPr>
        <w:t>, specifying “Market Consultation</w:t>
      </w:r>
      <w:r w:rsidR="00DD3C44" w:rsidRPr="00C04273">
        <w:rPr>
          <w:lang w:val="en-US"/>
        </w:rPr>
        <w:t xml:space="preserve"> </w:t>
      </w:r>
      <w:r w:rsidR="0084305A" w:rsidRPr="00936DEC">
        <w:rPr>
          <w:lang w:val="en-US"/>
        </w:rPr>
        <w:t>M</w:t>
      </w:r>
      <w:r w:rsidR="0084305A">
        <w:rPr>
          <w:lang w:val="en-US"/>
        </w:rPr>
        <w:t>edical</w:t>
      </w:r>
      <w:r w:rsidR="0084305A" w:rsidRPr="00936DEC">
        <w:rPr>
          <w:lang w:val="en-US"/>
        </w:rPr>
        <w:t xml:space="preserve"> C</w:t>
      </w:r>
      <w:r w:rsidR="0084305A">
        <w:rPr>
          <w:lang w:val="en-US"/>
        </w:rPr>
        <w:t>annabis</w:t>
      </w:r>
      <w:r w:rsidR="0084305A" w:rsidRPr="00936DEC">
        <w:rPr>
          <w:lang w:val="en-US"/>
        </w:rPr>
        <w:t xml:space="preserve"> </w:t>
      </w:r>
      <w:r w:rsidR="0084305A">
        <w:rPr>
          <w:lang w:val="en-US"/>
        </w:rPr>
        <w:t>and</w:t>
      </w:r>
      <w:r w:rsidR="0084305A" w:rsidRPr="00936DEC">
        <w:rPr>
          <w:lang w:val="en-US"/>
        </w:rPr>
        <w:t xml:space="preserve"> W</w:t>
      </w:r>
      <w:r w:rsidR="0084305A">
        <w:rPr>
          <w:lang w:val="en-US"/>
        </w:rPr>
        <w:t>ellness</w:t>
      </w:r>
      <w:r w:rsidR="0084305A" w:rsidRPr="00936DEC">
        <w:rPr>
          <w:lang w:val="en-US"/>
        </w:rPr>
        <w:t xml:space="preserve"> E</w:t>
      </w:r>
      <w:r w:rsidR="0084305A">
        <w:rPr>
          <w:lang w:val="en-US"/>
        </w:rPr>
        <w:t>quity</w:t>
      </w:r>
      <w:r w:rsidR="0084305A" w:rsidRPr="00936DEC">
        <w:rPr>
          <w:lang w:val="en-US"/>
        </w:rPr>
        <w:t xml:space="preserve"> I</w:t>
      </w:r>
      <w:r w:rsidR="0084305A">
        <w:rPr>
          <w:lang w:val="en-US"/>
        </w:rPr>
        <w:t>ndex</w:t>
      </w:r>
      <w:r w:rsidR="0084305A" w:rsidDel="0084305A">
        <w:rPr>
          <w:lang w:val="en-US"/>
        </w:rPr>
        <w:t xml:space="preserve"> </w:t>
      </w:r>
      <w:r w:rsidR="0084305A">
        <w:rPr>
          <w:lang w:val="en-US"/>
        </w:rPr>
        <w:t>“</w:t>
      </w:r>
      <w:r w:rsidRPr="00C04273">
        <w:rPr>
          <w:lang w:val="en-US"/>
        </w:rPr>
        <w:t xml:space="preserve">as the subject of the email, or </w:t>
      </w:r>
    </w:p>
    <w:p w14:paraId="6AB9F564" w14:textId="77777777" w:rsidR="005055F5" w:rsidRPr="00C04273" w:rsidRDefault="005055F5" w:rsidP="005055F5">
      <w:pPr>
        <w:spacing w:after="0"/>
        <w:rPr>
          <w:lang w:val="en-US"/>
        </w:rPr>
      </w:pPr>
      <w:r w:rsidRPr="00C04273">
        <w:rPr>
          <w:lang w:val="en-US"/>
        </w:rPr>
        <w:t>via postal mail to:</w:t>
      </w:r>
      <w:r w:rsidRPr="00C04273">
        <w:rPr>
          <w:lang w:val="en-US"/>
        </w:rPr>
        <w:tab/>
      </w:r>
      <w:r w:rsidRPr="00C04273">
        <w:rPr>
          <w:b/>
          <w:bCs/>
          <w:lang w:val="en-US"/>
        </w:rPr>
        <w:t>Solactive AG</w:t>
      </w:r>
    </w:p>
    <w:p w14:paraId="57CF10BE" w14:textId="77777777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77777777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5E442CFD" w:rsidR="005055F5" w:rsidRPr="00C04273" w:rsidRDefault="003D0D25" w:rsidP="003D0D25">
      <w:pPr>
        <w:spacing w:after="0"/>
        <w:ind w:left="1416" w:firstLine="708"/>
      </w:pPr>
      <w:r>
        <w:t>Germany</w:t>
      </w:r>
    </w:p>
    <w:tbl>
      <w:tblPr>
        <w:tblW w:w="10545" w:type="dxa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44"/>
        <w:gridCol w:w="201"/>
      </w:tblGrid>
      <w:tr w:rsidR="005055F5" w:rsidRPr="00556227" w14:paraId="44C70907" w14:textId="77777777" w:rsidTr="00466905">
        <w:trPr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4B0D67C" w14:textId="77777777" w:rsidR="005055F5" w:rsidRPr="00C04273" w:rsidRDefault="005055F5" w:rsidP="00466905">
            <w:pPr>
              <w:spacing w:after="0"/>
              <w:rPr>
                <w:lang w:val="en-US"/>
              </w:rPr>
            </w:pPr>
            <w:r w:rsidRPr="00C04273">
              <w:rPr>
                <w:lang w:val="en-US"/>
              </w:rPr>
              <w:t>Should you have any additional questions regarding the consultative question in particular, please do not hesitate to contact us via above email address.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bottom"/>
            <w:hideMark/>
          </w:tcPr>
          <w:p w14:paraId="4F211F9F" w14:textId="77777777" w:rsidR="005055F5" w:rsidRPr="00C04273" w:rsidRDefault="005055F5" w:rsidP="00466905">
            <w:pPr>
              <w:spacing w:after="0"/>
              <w:rPr>
                <w:lang w:val="en-US"/>
              </w:rPr>
            </w:pPr>
          </w:p>
        </w:tc>
      </w:tr>
    </w:tbl>
    <w:p w14:paraId="110BD051" w14:textId="3E261544" w:rsidR="005055F5" w:rsidRDefault="005055F5" w:rsidP="0063592D">
      <w:pPr>
        <w:rPr>
          <w:lang w:val="en-GB"/>
        </w:rPr>
      </w:pPr>
    </w:p>
    <w:p w14:paraId="560A9510" w14:textId="5CE26A0E" w:rsidR="005055F5" w:rsidRDefault="005055F5" w:rsidP="0063592D">
      <w:pPr>
        <w:rPr>
          <w:lang w:val="en-GB"/>
        </w:rPr>
      </w:pPr>
    </w:p>
    <w:p w14:paraId="750B94FE" w14:textId="585FC26B" w:rsidR="00C70E4F" w:rsidRDefault="00C70E4F" w:rsidP="0063592D">
      <w:pPr>
        <w:rPr>
          <w:lang w:val="en-GB"/>
        </w:rPr>
      </w:pPr>
    </w:p>
    <w:p w14:paraId="6CB25D4F" w14:textId="11B282C2" w:rsidR="00C70E4F" w:rsidRDefault="00C70E4F" w:rsidP="0063592D">
      <w:pPr>
        <w:rPr>
          <w:lang w:val="en-GB"/>
        </w:rPr>
      </w:pPr>
    </w:p>
    <w:p w14:paraId="084F050D" w14:textId="5A817C84" w:rsidR="00C70E4F" w:rsidRDefault="00C70E4F" w:rsidP="0063592D">
      <w:pPr>
        <w:rPr>
          <w:lang w:val="en-GB"/>
        </w:rPr>
      </w:pPr>
    </w:p>
    <w:p w14:paraId="3492C805" w14:textId="7E102927" w:rsidR="00C70E4F" w:rsidRDefault="00C70E4F" w:rsidP="0063592D">
      <w:pPr>
        <w:rPr>
          <w:lang w:val="en-GB"/>
        </w:rPr>
      </w:pPr>
    </w:p>
    <w:p w14:paraId="4D07A5FE" w14:textId="3977DF9C" w:rsidR="00C70E4F" w:rsidRDefault="00C70E4F" w:rsidP="0063592D">
      <w:pPr>
        <w:rPr>
          <w:lang w:val="en-GB"/>
        </w:rPr>
      </w:pPr>
    </w:p>
    <w:p w14:paraId="46CA3173" w14:textId="55D7D115" w:rsidR="00C70E4F" w:rsidRDefault="00C70E4F" w:rsidP="0063592D">
      <w:pPr>
        <w:rPr>
          <w:lang w:val="en-GB"/>
        </w:rPr>
      </w:pPr>
    </w:p>
    <w:p w14:paraId="537CF755" w14:textId="7C295683" w:rsidR="00C70E4F" w:rsidRDefault="00C70E4F" w:rsidP="0063592D">
      <w:pPr>
        <w:rPr>
          <w:lang w:val="en-GB"/>
        </w:rPr>
      </w:pPr>
    </w:p>
    <w:p w14:paraId="58E8C93D" w14:textId="77777777" w:rsidR="00C70E4F" w:rsidRDefault="00C70E4F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7C64DA34" w:rsidR="005055F5" w:rsidRDefault="005055F5" w:rsidP="0063592D">
      <w:pPr>
        <w:rPr>
          <w:lang w:val="en-GB"/>
        </w:rPr>
      </w:pPr>
    </w:p>
    <w:p w14:paraId="4414039D" w14:textId="7E90027D" w:rsidR="005055F5" w:rsidRDefault="005055F5" w:rsidP="0063592D">
      <w:pPr>
        <w:rPr>
          <w:lang w:val="en-GB"/>
        </w:rPr>
      </w:pPr>
    </w:p>
    <w:p w14:paraId="75BC68CC" w14:textId="772E7CDC" w:rsidR="005055F5" w:rsidRDefault="005055F5" w:rsidP="0063592D">
      <w:pPr>
        <w:rPr>
          <w:lang w:val="en-GB"/>
        </w:rPr>
      </w:pPr>
    </w:p>
    <w:p w14:paraId="4D790CAA" w14:textId="3165713B" w:rsidR="005055F5" w:rsidRDefault="005055F5" w:rsidP="0063592D">
      <w:pPr>
        <w:rPr>
          <w:lang w:val="en-GB"/>
        </w:rPr>
      </w:pPr>
    </w:p>
    <w:p w14:paraId="1BB5C518" w14:textId="2533256C" w:rsidR="005055F5" w:rsidRDefault="005055F5" w:rsidP="0063592D">
      <w:pPr>
        <w:rPr>
          <w:lang w:val="en-GB"/>
        </w:rPr>
      </w:pPr>
    </w:p>
    <w:p w14:paraId="362F5E6D" w14:textId="3D22DB27" w:rsidR="005055F5" w:rsidRDefault="005055F5" w:rsidP="0063592D">
      <w:pPr>
        <w:rPr>
          <w:lang w:val="en-GB"/>
        </w:rPr>
      </w:pPr>
    </w:p>
    <w:p w14:paraId="7D3E2E1F" w14:textId="58BADD48" w:rsidR="005055F5" w:rsidRDefault="005055F5" w:rsidP="0063592D">
      <w:pPr>
        <w:rPr>
          <w:lang w:val="en-GB"/>
        </w:rPr>
      </w:pPr>
    </w:p>
    <w:p w14:paraId="13C80221" w14:textId="56796DD6" w:rsidR="005055F5" w:rsidRDefault="005055F5" w:rsidP="0063592D">
      <w:pPr>
        <w:rPr>
          <w:lang w:val="en-GB"/>
        </w:rPr>
      </w:pPr>
    </w:p>
    <w:p w14:paraId="0B7781D0" w14:textId="37DEA303" w:rsidR="005055F5" w:rsidRDefault="005055F5" w:rsidP="0063592D">
      <w:pPr>
        <w:rPr>
          <w:lang w:val="en-GB"/>
        </w:rPr>
      </w:pPr>
    </w:p>
    <w:p w14:paraId="732075B1" w14:textId="4C7CCD5A" w:rsidR="005055F5" w:rsidRDefault="003D0D25" w:rsidP="0063592D">
      <w:pPr>
        <w:rPr>
          <w:lang w:val="en-GB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655165" behindDoc="1" locked="0" layoutInCell="1" allowOverlap="1" wp14:anchorId="2B9EAB7E" wp14:editId="45E00EB9">
                <wp:simplePos x="0" y="0"/>
                <wp:positionH relativeFrom="page">
                  <wp:align>right</wp:align>
                </wp:positionH>
                <wp:positionV relativeFrom="page">
                  <wp:posOffset>2618842</wp:posOffset>
                </wp:positionV>
                <wp:extent cx="7585863" cy="8079131"/>
                <wp:effectExtent l="0" t="0" r="0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5863" cy="8079155"/>
                          <a:chOff x="0" y="0"/>
                          <a:chExt cx="7639965" cy="8050723"/>
                        </a:xfrm>
                      </wpg:grpSpPr>
                      <wps:wsp>
                        <wps:cNvPr id="3" name="Freihandform 11"/>
                        <wps:cNvSpPr/>
                        <wps:spPr>
                          <a:xfrm>
                            <a:off x="0" y="0"/>
                            <a:ext cx="7631430" cy="4017010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hteck 5"/>
                        <wps:cNvSpPr/>
                        <wps:spPr>
                          <a:xfrm>
                            <a:off x="24061" y="3970239"/>
                            <a:ext cx="7615904" cy="4080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272C38" w14:textId="13762A2F" w:rsidR="00466905" w:rsidRDefault="00466905" w:rsidP="0026500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9EAB7E" id="Gruppieren 7" o:spid="_x0000_s1028" style="position:absolute;left:0;text-align:left;margin-left:546.1pt;margin-top:206.2pt;width:597.3pt;height:636.15pt;z-index:-251661315;mso-position-horizontal:right;mso-position-horizontal-relative:page;mso-position-vertical-relative:page;mso-width-relative:margin;mso-height-relative:margin" coordsize="76399,80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">
                <v:shape id="Freihandform 11" o:spid="_x0000_s1029" style="position:absolute;width:76314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355,1120494;790782,1471125;1650661,1372034;3040288,1532104;4568110,579303;5973091,1333922;6779228,1501615;7623753,0;7631430,4017010;0,4017010;15355,1120494" o:connectangles="0,0,0,0,0,0,0,0,0,0,0"/>
                </v:shape>
                <v:rect id="Rechteck 5" o:spid="_x0000_s1030" style="position:absolute;left:240;top:39702;width:76159;height:4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" fillcolor="#2784fc [3204]" stroked="f" strokeweight="1pt">
                  <v:textbox>
                    <w:txbxContent>
                      <w:p w14:paraId="5F272C38" w14:textId="13762A2F" w:rsidR="00466905" w:rsidRDefault="00466905" w:rsidP="0026500B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0C54EE0C" w14:textId="288E24D6" w:rsidR="005055F5" w:rsidRDefault="005055F5" w:rsidP="0063592D">
      <w:pPr>
        <w:rPr>
          <w:lang w:val="en-GB"/>
        </w:rPr>
      </w:pPr>
    </w:p>
    <w:p w14:paraId="7027FE74" w14:textId="38FACE57" w:rsidR="005055F5" w:rsidRDefault="005055F5" w:rsidP="0063592D">
      <w:pPr>
        <w:rPr>
          <w:lang w:val="en-GB"/>
        </w:rPr>
      </w:pPr>
    </w:p>
    <w:p w14:paraId="08CAB5B4" w14:textId="77777777" w:rsidR="005055F5" w:rsidRPr="0063592D" w:rsidRDefault="005055F5" w:rsidP="0063592D">
      <w:pPr>
        <w:rPr>
          <w:lang w:val="en-GB"/>
        </w:rPr>
      </w:pPr>
    </w:p>
    <w:bookmarkEnd w:id="0"/>
    <w:p w14:paraId="4DF903C5" w14:textId="77777777" w:rsidR="00572562" w:rsidRDefault="00572562" w:rsidP="0063592D">
      <w:pPr>
        <w:rPr>
          <w:lang w:val="en-US"/>
        </w:rPr>
      </w:pPr>
    </w:p>
    <w:p w14:paraId="13746181" w14:textId="77777777" w:rsidR="00572562" w:rsidRDefault="00572562" w:rsidP="0063592D">
      <w:pPr>
        <w:rPr>
          <w:lang w:val="en-US"/>
        </w:rPr>
      </w:pPr>
    </w:p>
    <w:p w14:paraId="48A1E400" w14:textId="77777777" w:rsidR="00572562" w:rsidRDefault="00572562" w:rsidP="0063592D">
      <w:pPr>
        <w:rPr>
          <w:lang w:val="en-US"/>
        </w:rPr>
      </w:pPr>
    </w:p>
    <w:p w14:paraId="055FAF62" w14:textId="77777777" w:rsidR="00572562" w:rsidRDefault="00572562" w:rsidP="0063592D">
      <w:pPr>
        <w:rPr>
          <w:lang w:val="en-US"/>
        </w:rPr>
      </w:pPr>
    </w:p>
    <w:p w14:paraId="71A0B397" w14:textId="77777777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77777777" w:rsidR="00572562" w:rsidRDefault="00572562" w:rsidP="0063592D">
      <w:pPr>
        <w:rPr>
          <w:lang w:val="en-US"/>
        </w:rPr>
      </w:pPr>
    </w:p>
    <w:p w14:paraId="31040F56" w14:textId="4E2D0DE6" w:rsidR="00572562" w:rsidRDefault="00572562" w:rsidP="0063592D">
      <w:pPr>
        <w:rPr>
          <w:lang w:val="en-US"/>
        </w:rPr>
      </w:pPr>
    </w:p>
    <w:p w14:paraId="317B023A" w14:textId="57114475" w:rsidR="00572562" w:rsidRDefault="00572562" w:rsidP="0063592D">
      <w:pPr>
        <w:rPr>
          <w:lang w:val="en-US"/>
        </w:rPr>
      </w:pP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54F55EB7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06DDB31F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1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1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2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3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466905" w:rsidRPr="00186DB0" w:rsidRDefault="00466905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82E595A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2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2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4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5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466905" w:rsidRPr="00186DB0" w:rsidRDefault="00466905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133CD"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7BC38E78">
                <wp:simplePos x="0" y="0"/>
                <wp:positionH relativeFrom="page">
                  <wp:posOffset>1006</wp:posOffset>
                </wp:positionH>
                <wp:positionV relativeFrom="page">
                  <wp:posOffset>-87630</wp:posOffset>
                </wp:positionV>
                <wp:extent cx="7553325" cy="10679430"/>
                <wp:effectExtent l="0" t="0" r="9525" b="762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9430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184B9" id="Rechteck 2" o:spid="_x0000_s1026" style="position:absolute;margin-left:.1pt;margin-top:-6.9pt;width:594.75pt;height:840.9pt;z-index:-2516623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" fillcolor="#529cfc" stroked="f" strokeweight="1pt">
                <w10:wrap anchorx="page" anchory="page"/>
              </v:rect>
            </w:pict>
          </mc:Fallback>
        </mc:AlternateContent>
      </w:r>
    </w:p>
    <w:sectPr w:rsidR="00572562" w:rsidRPr="00572562" w:rsidSect="004750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AD43A1" w14:textId="77777777" w:rsidR="00BE7D66" w:rsidRDefault="00BE7D66" w:rsidP="002E70FC">
      <w:pPr>
        <w:spacing w:before="0" w:after="0"/>
      </w:pPr>
      <w:r>
        <w:separator/>
      </w:r>
    </w:p>
  </w:endnote>
  <w:endnote w:type="continuationSeparator" w:id="0">
    <w:p w14:paraId="6EA6B1E5" w14:textId="77777777" w:rsidR="00BE7D66" w:rsidRDefault="00BE7D66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9560255-0158-489A-8FF9-F1692B7D1FA3}"/>
  </w:font>
  <w:font w:name="Flama Semicondensed Light">
    <w:altName w:val="Times New Roman"/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F2CFC334-69AF-4B43-AE25-A3DAF9D27A2C}"/>
    <w:embedBold r:id="rId3" w:fontKey="{D5643883-9E89-4F09-82AC-1B0D7DBD399C}"/>
    <w:embedItalic r:id="rId4" w:fontKey="{E16B54D4-E700-49A9-83CC-BBDCA226AFA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06F4377-F499-4BF0-A95A-D8169EECD979}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BA924845-C73D-45E4-B526-6A074E6781B1}"/>
    <w:embedBold r:id="rId7" w:fontKey="{EAD64828-712D-449D-BE7B-D9EDAACC10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5BEC89BF-B9DB-4FF3-B8F9-8FDD8AF283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303BBB" w14:textId="77777777" w:rsidR="00151DD8" w:rsidRDefault="00151D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3111CC" w14:textId="77777777" w:rsidR="00151DD8" w:rsidRDefault="00151D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A66CCF" w14:textId="77777777" w:rsidR="00BE7D66" w:rsidRDefault="00BE7D66" w:rsidP="002E70FC">
      <w:pPr>
        <w:spacing w:before="0" w:after="0"/>
      </w:pPr>
      <w:r>
        <w:separator/>
      </w:r>
    </w:p>
  </w:footnote>
  <w:footnote w:type="continuationSeparator" w:id="0">
    <w:p w14:paraId="6D51D06A" w14:textId="77777777" w:rsidR="00BE7D66" w:rsidRDefault="00BE7D66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53964D" w14:textId="77777777" w:rsidR="00151DD8" w:rsidRDefault="00151D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1E5D9C" w14:textId="733C0B2B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7E4D0C">
          <w:rPr>
            <w:lang w:val="en-US"/>
          </w:rPr>
          <w:t>Market Consultation MEDICAL CANNABIS AND WELLNESS EQUITY INDEX</w:t>
        </w:r>
      </w:sdtContent>
    </w:sdt>
    <w:r w:rsidRPr="00E06A59">
      <w:rPr>
        <w:noProof/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740025" w14:textId="77777777" w:rsidR="00151DD8" w:rsidRDefault="00151D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42E02C1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034" type="#_x0000_t75" style="width:25.9pt;height:19.9pt" o:bullet="t">
        <v:imagedata r:id="rId1" o:title="S_Icons-Haken_02"/>
      </v:shape>
    </w:pict>
  </w:numPicBullet>
  <w:numPicBullet w:numPicBulletId="1">
    <w:pict>
      <v:shape w14:anchorId="4360039E" id="_x0000_i3035" type="#_x0000_t75" style="width:19.9pt;height:19.9pt" o:bullet="t">
        <v:imagedata r:id="rId2" o:title="S_Icons-Pfeil_02"/>
      </v:shape>
    </w:pict>
  </w:numPicBullet>
  <w:numPicBullet w:numPicBulletId="2">
    <w:pict>
      <v:shape id="_x0000_i3036" type="#_x0000_t75" style="width:15.35pt;height:15.85pt" o:bullet="t">
        <v:imagedata r:id="rId3" o:title="Bullet_2_Indices_Small"/>
      </v:shape>
    </w:pict>
  </w:numPicBullet>
  <w:numPicBullet w:numPicBulletId="3">
    <w:pict>
      <v:shape id="_x0000_i3037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5E881CCC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927AF3C4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04090017">
      <w:start w:val="1"/>
      <w:numFmt w:val="lowerLetter"/>
      <w:lvlText w:val="%3)"/>
      <w:lvlJc w:val="left"/>
      <w:pPr>
        <w:ind w:left="2508" w:hanging="360"/>
      </w:pPr>
      <w:rPr>
        <w:rFonts w:hint="default"/>
      </w:rPr>
    </w:lvl>
    <w:lvl w:ilvl="3" w:tplc="200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F161E9E"/>
    <w:multiLevelType w:val="hybridMultilevel"/>
    <w:tmpl w:val="D79AD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2F034A"/>
    <w:multiLevelType w:val="hybridMultilevel"/>
    <w:tmpl w:val="B2F86638"/>
    <w:lvl w:ilvl="0" w:tplc="927AF3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01A30F9"/>
    <w:multiLevelType w:val="hybridMultilevel"/>
    <w:tmpl w:val="1C58CE28"/>
    <w:lvl w:ilvl="0" w:tplc="0409000F">
      <w:start w:val="1"/>
      <w:numFmt w:val="decimal"/>
      <w:lvlText w:val="%1."/>
      <w:lvlJc w:val="left"/>
      <w:pPr>
        <w:ind w:left="-14714" w:hanging="360"/>
      </w:pPr>
    </w:lvl>
    <w:lvl w:ilvl="1" w:tplc="04090019">
      <w:start w:val="1"/>
      <w:numFmt w:val="lowerLetter"/>
      <w:lvlText w:val="%2."/>
      <w:lvlJc w:val="left"/>
      <w:pPr>
        <w:ind w:left="-13994" w:hanging="360"/>
      </w:pPr>
    </w:lvl>
    <w:lvl w:ilvl="2" w:tplc="0409001B" w:tentative="1">
      <w:start w:val="1"/>
      <w:numFmt w:val="lowerRoman"/>
      <w:lvlText w:val="%3."/>
      <w:lvlJc w:val="right"/>
      <w:pPr>
        <w:ind w:left="-13274" w:hanging="180"/>
      </w:pPr>
    </w:lvl>
    <w:lvl w:ilvl="3" w:tplc="0409000F" w:tentative="1">
      <w:start w:val="1"/>
      <w:numFmt w:val="decimal"/>
      <w:lvlText w:val="%4."/>
      <w:lvlJc w:val="left"/>
      <w:pPr>
        <w:ind w:left="-12554" w:hanging="360"/>
      </w:pPr>
    </w:lvl>
    <w:lvl w:ilvl="4" w:tplc="04090019" w:tentative="1">
      <w:start w:val="1"/>
      <w:numFmt w:val="lowerLetter"/>
      <w:lvlText w:val="%5."/>
      <w:lvlJc w:val="left"/>
      <w:pPr>
        <w:ind w:left="-11834" w:hanging="360"/>
      </w:pPr>
    </w:lvl>
    <w:lvl w:ilvl="5" w:tplc="0409001B" w:tentative="1">
      <w:start w:val="1"/>
      <w:numFmt w:val="lowerRoman"/>
      <w:lvlText w:val="%6."/>
      <w:lvlJc w:val="right"/>
      <w:pPr>
        <w:ind w:left="-11114" w:hanging="180"/>
      </w:pPr>
    </w:lvl>
    <w:lvl w:ilvl="6" w:tplc="0409000F" w:tentative="1">
      <w:start w:val="1"/>
      <w:numFmt w:val="decimal"/>
      <w:lvlText w:val="%7."/>
      <w:lvlJc w:val="left"/>
      <w:pPr>
        <w:ind w:left="-10394" w:hanging="360"/>
      </w:pPr>
    </w:lvl>
    <w:lvl w:ilvl="7" w:tplc="04090019" w:tentative="1">
      <w:start w:val="1"/>
      <w:numFmt w:val="lowerLetter"/>
      <w:lvlText w:val="%8."/>
      <w:lvlJc w:val="left"/>
      <w:pPr>
        <w:ind w:left="-9674" w:hanging="360"/>
      </w:pPr>
    </w:lvl>
    <w:lvl w:ilvl="8" w:tplc="0409001B" w:tentative="1">
      <w:start w:val="1"/>
      <w:numFmt w:val="lowerRoman"/>
      <w:lvlText w:val="%9."/>
      <w:lvlJc w:val="right"/>
      <w:pPr>
        <w:ind w:left="-8954" w:hanging="180"/>
      </w:pPr>
    </w:lvl>
  </w:abstractNum>
  <w:abstractNum w:abstractNumId="16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804731"/>
    <w:multiLevelType w:val="hybridMultilevel"/>
    <w:tmpl w:val="A6A46EAC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8"/>
  </w:num>
  <w:num w:numId="4">
    <w:abstractNumId w:val="23"/>
  </w:num>
  <w:num w:numId="5">
    <w:abstractNumId w:val="17"/>
  </w:num>
  <w:num w:numId="6">
    <w:abstractNumId w:val="9"/>
  </w:num>
  <w:num w:numId="7">
    <w:abstractNumId w:val="22"/>
  </w:num>
  <w:num w:numId="8">
    <w:abstractNumId w:val="3"/>
  </w:num>
  <w:num w:numId="9">
    <w:abstractNumId w:val="14"/>
  </w:num>
  <w:num w:numId="10">
    <w:abstractNumId w:val="13"/>
  </w:num>
  <w:num w:numId="11">
    <w:abstractNumId w:val="2"/>
  </w:num>
  <w:num w:numId="12">
    <w:abstractNumId w:val="1"/>
  </w:num>
  <w:num w:numId="13">
    <w:abstractNumId w:val="16"/>
  </w:num>
  <w:num w:numId="14">
    <w:abstractNumId w:val="11"/>
  </w:num>
  <w:num w:numId="15">
    <w:abstractNumId w:val="4"/>
  </w:num>
  <w:num w:numId="16">
    <w:abstractNumId w:val="12"/>
  </w:num>
  <w:num w:numId="17">
    <w:abstractNumId w:val="24"/>
  </w:num>
  <w:num w:numId="18">
    <w:abstractNumId w:val="10"/>
  </w:num>
  <w:num w:numId="19">
    <w:abstractNumId w:val="20"/>
  </w:num>
  <w:num w:numId="20">
    <w:abstractNumId w:val="21"/>
  </w:num>
  <w:num w:numId="21">
    <w:abstractNumId w:val="0"/>
  </w:num>
  <w:num w:numId="22">
    <w:abstractNumId w:val="6"/>
  </w:num>
  <w:num w:numId="23">
    <w:abstractNumId w:val="15"/>
  </w:num>
  <w:num w:numId="24">
    <w:abstractNumId w:val="7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defaultTabStop w:val="708"/>
  <w:hyphenationZone w:val="425"/>
  <w:characterSpacingControl w:val="doNotCompress"/>
  <w:hdrShapeDefaults>
    <o:shapedefaults v:ext="edit" spidmax="2049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1F63"/>
    <w:rsid w:val="00014B02"/>
    <w:rsid w:val="00015D9F"/>
    <w:rsid w:val="00016545"/>
    <w:rsid w:val="00016E7A"/>
    <w:rsid w:val="00021696"/>
    <w:rsid w:val="0003022E"/>
    <w:rsid w:val="000307D7"/>
    <w:rsid w:val="00035B49"/>
    <w:rsid w:val="0003699C"/>
    <w:rsid w:val="0004460D"/>
    <w:rsid w:val="00045723"/>
    <w:rsid w:val="00045E7F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51DD8"/>
    <w:rsid w:val="00185395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7F10"/>
    <w:rsid w:val="002127D7"/>
    <w:rsid w:val="00216B32"/>
    <w:rsid w:val="00226816"/>
    <w:rsid w:val="00233B75"/>
    <w:rsid w:val="002370C6"/>
    <w:rsid w:val="00252BDE"/>
    <w:rsid w:val="00252DA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D5D39"/>
    <w:rsid w:val="002E70FC"/>
    <w:rsid w:val="003012BC"/>
    <w:rsid w:val="00316A3E"/>
    <w:rsid w:val="00321A6D"/>
    <w:rsid w:val="00326DB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90CA4"/>
    <w:rsid w:val="004A428F"/>
    <w:rsid w:val="004B4769"/>
    <w:rsid w:val="004B6674"/>
    <w:rsid w:val="004B6903"/>
    <w:rsid w:val="004C2B70"/>
    <w:rsid w:val="004C688A"/>
    <w:rsid w:val="004D16D5"/>
    <w:rsid w:val="004D6535"/>
    <w:rsid w:val="00500D79"/>
    <w:rsid w:val="005055F5"/>
    <w:rsid w:val="00507DB2"/>
    <w:rsid w:val="00532F22"/>
    <w:rsid w:val="00534514"/>
    <w:rsid w:val="005457DD"/>
    <w:rsid w:val="00556227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20E85"/>
    <w:rsid w:val="00621EE1"/>
    <w:rsid w:val="00626C9C"/>
    <w:rsid w:val="0063017D"/>
    <w:rsid w:val="00631951"/>
    <w:rsid w:val="00632135"/>
    <w:rsid w:val="0063592D"/>
    <w:rsid w:val="00650433"/>
    <w:rsid w:val="00651886"/>
    <w:rsid w:val="00656E53"/>
    <w:rsid w:val="0065775A"/>
    <w:rsid w:val="00687F0D"/>
    <w:rsid w:val="0069329B"/>
    <w:rsid w:val="00694010"/>
    <w:rsid w:val="006954CA"/>
    <w:rsid w:val="006A0793"/>
    <w:rsid w:val="006C091C"/>
    <w:rsid w:val="006C1209"/>
    <w:rsid w:val="006C2A33"/>
    <w:rsid w:val="006C3E4C"/>
    <w:rsid w:val="006C5EE2"/>
    <w:rsid w:val="006D163F"/>
    <w:rsid w:val="006E0DEB"/>
    <w:rsid w:val="006F11E8"/>
    <w:rsid w:val="006F1D5D"/>
    <w:rsid w:val="006F375E"/>
    <w:rsid w:val="006F54CB"/>
    <w:rsid w:val="007357DE"/>
    <w:rsid w:val="00736C70"/>
    <w:rsid w:val="007372FA"/>
    <w:rsid w:val="00746268"/>
    <w:rsid w:val="00750A5D"/>
    <w:rsid w:val="00753112"/>
    <w:rsid w:val="00770E36"/>
    <w:rsid w:val="007822BB"/>
    <w:rsid w:val="00783C68"/>
    <w:rsid w:val="0078490A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7E4D0C"/>
    <w:rsid w:val="00803EE8"/>
    <w:rsid w:val="00810B5C"/>
    <w:rsid w:val="00823F62"/>
    <w:rsid w:val="00826200"/>
    <w:rsid w:val="00830616"/>
    <w:rsid w:val="008345B7"/>
    <w:rsid w:val="0084305A"/>
    <w:rsid w:val="00851638"/>
    <w:rsid w:val="00852511"/>
    <w:rsid w:val="00860E55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9133CD"/>
    <w:rsid w:val="00916D48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5D4A"/>
    <w:rsid w:val="009A2432"/>
    <w:rsid w:val="009A27F6"/>
    <w:rsid w:val="009A4F6D"/>
    <w:rsid w:val="009B45ED"/>
    <w:rsid w:val="009C5F0F"/>
    <w:rsid w:val="009C62E7"/>
    <w:rsid w:val="009D2EF7"/>
    <w:rsid w:val="009D6F9F"/>
    <w:rsid w:val="009F51A9"/>
    <w:rsid w:val="00A2430F"/>
    <w:rsid w:val="00A255BA"/>
    <w:rsid w:val="00A3779F"/>
    <w:rsid w:val="00A41317"/>
    <w:rsid w:val="00A413D8"/>
    <w:rsid w:val="00A65C78"/>
    <w:rsid w:val="00A74BB3"/>
    <w:rsid w:val="00A8219E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302B4"/>
    <w:rsid w:val="00B4681A"/>
    <w:rsid w:val="00B5343D"/>
    <w:rsid w:val="00B61371"/>
    <w:rsid w:val="00B7698D"/>
    <w:rsid w:val="00B915B6"/>
    <w:rsid w:val="00BA23D9"/>
    <w:rsid w:val="00BA3FA5"/>
    <w:rsid w:val="00BB1CFA"/>
    <w:rsid w:val="00BB7BCB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0E4F"/>
    <w:rsid w:val="00C750BC"/>
    <w:rsid w:val="00C769EC"/>
    <w:rsid w:val="00C77505"/>
    <w:rsid w:val="00CA595E"/>
    <w:rsid w:val="00CC4A71"/>
    <w:rsid w:val="00CD41EB"/>
    <w:rsid w:val="00CD7B75"/>
    <w:rsid w:val="00CF29CC"/>
    <w:rsid w:val="00D06800"/>
    <w:rsid w:val="00D06D8B"/>
    <w:rsid w:val="00D30535"/>
    <w:rsid w:val="00D55031"/>
    <w:rsid w:val="00D620C6"/>
    <w:rsid w:val="00D72633"/>
    <w:rsid w:val="00D76406"/>
    <w:rsid w:val="00D8141A"/>
    <w:rsid w:val="00D916A7"/>
    <w:rsid w:val="00D94020"/>
    <w:rsid w:val="00D9404B"/>
    <w:rsid w:val="00D9688B"/>
    <w:rsid w:val="00DA2F85"/>
    <w:rsid w:val="00DA3CF4"/>
    <w:rsid w:val="00DB29BB"/>
    <w:rsid w:val="00DB5B4B"/>
    <w:rsid w:val="00DB7CE4"/>
    <w:rsid w:val="00DC4F24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36648"/>
    <w:rsid w:val="00E43678"/>
    <w:rsid w:val="00E530BC"/>
    <w:rsid w:val="00E55AA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E22E3"/>
    <w:rsid w:val="00EF4A17"/>
    <w:rsid w:val="00F0488B"/>
    <w:rsid w:val="00F1145C"/>
    <w:rsid w:val="00F25F45"/>
    <w:rsid w:val="00F51148"/>
    <w:rsid w:val="00F568D6"/>
    <w:rsid w:val="00F67BDD"/>
    <w:rsid w:val="00F75FFF"/>
    <w:rsid w:val="00F77D37"/>
    <w:rsid w:val="00F8097C"/>
    <w:rsid w:val="00F863D9"/>
    <w:rsid w:val="00F948C6"/>
    <w:rsid w:val="00F964E4"/>
    <w:rsid w:val="00F97AFE"/>
    <w:rsid w:val="00FB1C0D"/>
    <w:rsid w:val="00FB75BF"/>
    <w:rsid w:val="00FC4A10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806be4"/>
    </o:shapedefaults>
    <o:shapelayout v:ext="edit">
      <o:idmap v:ext="edit" data="1"/>
    </o:shapelayout>
  </w:shapeDefaults>
  <w:decimalSymbol w:val="."/>
  <w:listSeparator w:val=";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99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olactive.com" TargetMode="External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yperlink" Target="mailto:info@solactiv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mpliance@solactive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solactive.com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mailto:info@solactive.com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lama Semicondensed Light">
    <w:altName w:val="Times New Roman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523072"/>
    <w:rsid w:val="005325BE"/>
    <w:rsid w:val="00872728"/>
    <w:rsid w:val="00911CFE"/>
    <w:rsid w:val="009A3E4C"/>
    <w:rsid w:val="009E61CE"/>
    <w:rsid w:val="00A64514"/>
    <w:rsid w:val="00A943D4"/>
    <w:rsid w:val="00AA199C"/>
    <w:rsid w:val="00CC46C6"/>
    <w:rsid w:val="00D06B66"/>
    <w:rsid w:val="00D63F41"/>
    <w:rsid w:val="00E77118"/>
    <w:rsid w:val="00EC454D"/>
    <w:rsid w:val="00F7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paragraph" w:customStyle="1" w:styleId="15CA78158D1541C896AC86FA7A33BA19">
    <w:name w:val="15CA78158D1541C896AC86FA7A33BA19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  <w:style w:type="paragraph" w:customStyle="1" w:styleId="FB44AA562A284CACA68CCEDA2F97EC5D">
    <w:name w:val="FB44AA562A284CACA68CCEDA2F97EC5D"/>
    <w:rsid w:val="00AA199C"/>
    <w:rPr>
      <w:lang w:val="en-GB" w:eastAsia="en-GB"/>
    </w:rPr>
  </w:style>
  <w:style w:type="paragraph" w:customStyle="1" w:styleId="CFB498129E6A47638BBE10BDD5A16F9F">
    <w:name w:val="CFB498129E6A47638BBE10BDD5A16F9F"/>
    <w:rsid w:val="00AA199C"/>
    <w:rPr>
      <w:lang w:val="en-GB" w:eastAsia="en-GB"/>
    </w:rPr>
  </w:style>
  <w:style w:type="paragraph" w:customStyle="1" w:styleId="1D865F29FE22477FA5590A0740797E65">
    <w:name w:val="1D865F29FE22477FA5590A0740797E65"/>
    <w:rsid w:val="00AA199C"/>
    <w:rPr>
      <w:lang w:val="en-GB" w:eastAsia="en-GB"/>
    </w:rPr>
  </w:style>
  <w:style w:type="paragraph" w:customStyle="1" w:styleId="EA1642ED90054A568D7FF13000960E85">
    <w:name w:val="EA1642ED90054A568D7FF13000960E85"/>
    <w:rsid w:val="005325BE"/>
    <w:rPr>
      <w:lang w:val="en-GB" w:eastAsia="en-GB"/>
    </w:rPr>
  </w:style>
  <w:style w:type="paragraph" w:customStyle="1" w:styleId="B9B11785FEE34BCD9E159DC2BBB1CD99">
    <w:name w:val="B9B11785FEE34BCD9E159DC2BBB1CD99"/>
    <w:rsid w:val="001964B4"/>
    <w:rPr>
      <w:lang w:val="en-GB" w:eastAsia="en-GB"/>
    </w:rPr>
  </w:style>
  <w:style w:type="paragraph" w:customStyle="1" w:styleId="6B50A30946024BA29CDF92166509E120">
    <w:name w:val="6B50A30946024BA29CDF92166509E120"/>
    <w:rsid w:val="001964B4"/>
    <w:rPr>
      <w:lang w:val="en-GB" w:eastAsia="en-GB"/>
    </w:rPr>
  </w:style>
  <w:style w:type="paragraph" w:customStyle="1" w:styleId="BDCB7700B51946B98A730CBA9805C00A">
    <w:name w:val="BDCB7700B51946B98A730CBA9805C00A"/>
    <w:rsid w:val="001964B4"/>
    <w:rPr>
      <w:lang w:val="en-GB" w:eastAsia="en-GB"/>
    </w:rPr>
  </w:style>
  <w:style w:type="paragraph" w:customStyle="1" w:styleId="D85C1CEEAEF84837BF28EA9A08DFC104">
    <w:name w:val="D85C1CEEAEF84837BF28EA9A08DFC104"/>
    <w:rsid w:val="001964B4"/>
    <w:rPr>
      <w:lang w:val="en-GB" w:eastAsia="en-GB"/>
    </w:rPr>
  </w:style>
  <w:style w:type="paragraph" w:customStyle="1" w:styleId="F1207269620E484193F37916C2FC8E98">
    <w:name w:val="F1207269620E484193F37916C2FC8E98"/>
    <w:rsid w:val="001964B4"/>
    <w:rPr>
      <w:lang w:val="en-GB" w:eastAsia="en-GB"/>
    </w:rPr>
  </w:style>
  <w:style w:type="paragraph" w:customStyle="1" w:styleId="68AC97EFF7774D28A8E75782EB9EC36F">
    <w:name w:val="68AC97EFF7774D28A8E75782EB9EC36F"/>
    <w:rsid w:val="001964B4"/>
    <w:rPr>
      <w:lang w:val="en-GB" w:eastAsia="en-GB"/>
    </w:rPr>
  </w:style>
  <w:style w:type="paragraph" w:customStyle="1" w:styleId="65D76759FBE2437889334236E45B98EC">
    <w:name w:val="65D76759FBE2437889334236E45B98EC"/>
    <w:rsid w:val="001964B4"/>
    <w:rPr>
      <w:lang w:val="en-GB" w:eastAsia="en-GB"/>
    </w:rPr>
  </w:style>
  <w:style w:type="paragraph" w:customStyle="1" w:styleId="CEAE7B641A454AF38D210E3CEDC618DC">
    <w:name w:val="CEAE7B641A454AF38D210E3CEDC618DC"/>
    <w:rsid w:val="001964B4"/>
    <w:rPr>
      <w:lang w:val="en-GB" w:eastAsia="en-GB"/>
    </w:rPr>
  </w:style>
  <w:style w:type="paragraph" w:customStyle="1" w:styleId="5BE88095A4144AC68106975F232223DA">
    <w:name w:val="5BE88095A4144AC68106975F232223DA"/>
    <w:rsid w:val="001964B4"/>
    <w:rPr>
      <w:lang w:val="en-GB" w:eastAsia="en-GB"/>
    </w:rPr>
  </w:style>
  <w:style w:type="paragraph" w:customStyle="1" w:styleId="4241A1EED2064C25AA0158775462EBFD">
    <w:name w:val="4241A1EED2064C25AA0158775462EBFD"/>
    <w:rsid w:val="001964B4"/>
    <w:rPr>
      <w:lang w:val="en-GB"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2020-07-24T00:00:00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1051</Words>
  <Characters>5992</Characters>
  <Application>Microsoft Office Word</Application>
  <DocSecurity>0</DocSecurity>
  <Lines>49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Market Consultation MEDICAL CANNABIS AND WELLNESS EQUITY INDEX</vt:lpstr>
      <vt:lpstr>Market Consultation MEDICAL CANNABIS AND WELLNESS EQUITY INDEX</vt:lpstr>
    </vt:vector>
  </TitlesOfParts>
  <Company/>
  <LinksUpToDate>false</LinksUpToDate>
  <CharactersWithSpaces>7029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MEDICAL CANNABIS AND WELLNESS EQUITY INDEX</dc:title>
  <dc:subject>Calculation Documents &amp; Methodologies</dc:subject>
  <dc:creator>Solactive AG</dc:creator>
  <cp:keywords/>
  <dc:description/>
  <cp:lastModifiedBy>Reinersdorff, Sebastian</cp:lastModifiedBy>
  <cp:revision>3</cp:revision>
  <cp:lastPrinted>2018-12-10T16:54:00Z</cp:lastPrinted>
  <dcterms:created xsi:type="dcterms:W3CDTF">2020-07-24T11:30:00Z</dcterms:created>
  <dcterms:modified xsi:type="dcterms:W3CDTF">2020-07-24T11:38:00Z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